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C760F" w:rsidRDefault="00000000">
      <w:pPr>
        <w:spacing w:line="480" w:lineRule="auto"/>
        <w:jc w:val="center"/>
        <w:rPr>
          <w:b/>
          <w:sz w:val="24"/>
          <w:szCs w:val="24"/>
        </w:rPr>
      </w:pPr>
      <w:r>
        <w:rPr>
          <w:b/>
          <w:sz w:val="24"/>
          <w:szCs w:val="24"/>
        </w:rPr>
        <w:t>Supplementary Information for</w:t>
      </w:r>
    </w:p>
    <w:p w14:paraId="00000002" w14:textId="77777777" w:rsidR="00AC760F" w:rsidRDefault="00AC760F">
      <w:pPr>
        <w:spacing w:line="480" w:lineRule="auto"/>
        <w:rPr>
          <w:sz w:val="24"/>
          <w:szCs w:val="24"/>
        </w:rPr>
      </w:pPr>
    </w:p>
    <w:p w14:paraId="00000003" w14:textId="77777777" w:rsidR="00AC760F" w:rsidRDefault="00000000">
      <w:pPr>
        <w:spacing w:line="480" w:lineRule="auto"/>
        <w:jc w:val="center"/>
        <w:rPr>
          <w:sz w:val="24"/>
          <w:szCs w:val="24"/>
        </w:rPr>
      </w:pPr>
      <w:r>
        <w:rPr>
          <w:b/>
          <w:color w:val="000000"/>
          <w:sz w:val="24"/>
          <w:szCs w:val="24"/>
        </w:rPr>
        <w:t>Protected area planning to conserve biodiversity in an uncertain world</w:t>
      </w:r>
    </w:p>
    <w:p w14:paraId="00000004" w14:textId="77777777" w:rsidR="00AC760F" w:rsidRDefault="00000000">
      <w:pPr>
        <w:spacing w:line="480" w:lineRule="auto"/>
        <w:jc w:val="center"/>
        <w:rPr>
          <w:sz w:val="24"/>
          <w:szCs w:val="24"/>
        </w:rPr>
      </w:pPr>
      <w:r>
        <w:rPr>
          <w:color w:val="000000"/>
          <w:sz w:val="24"/>
          <w:szCs w:val="24"/>
        </w:rPr>
        <w:t>Richard Schuster, Rachel Buxton, Jeffrey O. Hanson, Allison D. Binley, Jeremy Pittman, Vivitskaia Tulloch, Frank A. La Sorte, Patrick R. Roehrdanz, Peter H. Verburg, Amanda D. Rodewald, Scott Wilson, Hugh P. Possingham, Joseph R. Bennett</w:t>
      </w:r>
    </w:p>
    <w:p w14:paraId="00000005" w14:textId="77777777" w:rsidR="00AC760F" w:rsidRDefault="00AC760F">
      <w:pPr>
        <w:spacing w:line="480" w:lineRule="auto"/>
        <w:jc w:val="center"/>
        <w:rPr>
          <w:sz w:val="24"/>
          <w:szCs w:val="24"/>
        </w:rPr>
      </w:pPr>
    </w:p>
    <w:p w14:paraId="00000006" w14:textId="77777777" w:rsidR="00AC760F" w:rsidRDefault="00000000">
      <w:pPr>
        <w:spacing w:line="480" w:lineRule="auto"/>
        <w:jc w:val="center"/>
        <w:rPr>
          <w:sz w:val="24"/>
          <w:szCs w:val="24"/>
        </w:rPr>
      </w:pPr>
      <w:r>
        <w:rPr>
          <w:sz w:val="24"/>
          <w:szCs w:val="24"/>
        </w:rPr>
        <w:t xml:space="preserve">Correspondence to: </w:t>
      </w:r>
      <w:hyperlink r:id="rId7">
        <w:r>
          <w:rPr>
            <w:sz w:val="24"/>
            <w:szCs w:val="24"/>
          </w:rPr>
          <w:t>richard.schuster@glel.carleton.ca</w:t>
        </w:r>
      </w:hyperlink>
    </w:p>
    <w:p w14:paraId="00000007" w14:textId="77777777" w:rsidR="00AC760F" w:rsidRDefault="00AC760F">
      <w:pPr>
        <w:spacing w:line="480" w:lineRule="auto"/>
        <w:jc w:val="center"/>
        <w:rPr>
          <w:sz w:val="24"/>
          <w:szCs w:val="24"/>
        </w:rPr>
      </w:pPr>
    </w:p>
    <w:p w14:paraId="00000025" w14:textId="3EE54F18" w:rsidR="00AC760F" w:rsidRDefault="00000000" w:rsidP="003849DD">
      <w:pPr>
        <w:spacing w:line="480" w:lineRule="auto"/>
        <w:rPr>
          <w:color w:val="000000"/>
          <w:sz w:val="24"/>
          <w:szCs w:val="24"/>
        </w:rPr>
      </w:pPr>
      <w:r>
        <w:br w:type="page"/>
      </w:r>
    </w:p>
    <w:p w14:paraId="4497506B" w14:textId="1E6A781D" w:rsidR="00F24092" w:rsidRDefault="00F24092" w:rsidP="00F24092">
      <w:pPr>
        <w:spacing w:line="480" w:lineRule="auto"/>
        <w:rPr>
          <w:sz w:val="24"/>
          <w:szCs w:val="24"/>
        </w:rPr>
      </w:pPr>
      <w:r>
        <w:rPr>
          <w:b/>
          <w:sz w:val="24"/>
          <w:szCs w:val="24"/>
        </w:rPr>
        <w:lastRenderedPageBreak/>
        <w:t>Appendix S1</w:t>
      </w:r>
      <w:r>
        <w:rPr>
          <w:sz w:val="24"/>
          <w:szCs w:val="24"/>
        </w:rPr>
        <w:t xml:space="preserve">. </w:t>
      </w:r>
      <w:r>
        <w:rPr>
          <w:b/>
          <w:sz w:val="24"/>
          <w:szCs w:val="24"/>
        </w:rPr>
        <w:t>Worldwide governance indicator definitions from the World Bank (15).</w:t>
      </w:r>
    </w:p>
    <w:p w14:paraId="7BF504EA" w14:textId="77777777" w:rsidR="00F24092" w:rsidRDefault="00F24092" w:rsidP="00F24092">
      <w:pPr>
        <w:rPr>
          <w:b/>
          <w:sz w:val="24"/>
          <w:szCs w:val="24"/>
        </w:rPr>
      </w:pPr>
    </w:p>
    <w:tbl>
      <w:tblPr>
        <w:tblStyle w:val="a2"/>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000" w:firstRow="0" w:lastRow="0" w:firstColumn="0" w:lastColumn="0" w:noHBand="0" w:noVBand="0"/>
      </w:tblPr>
      <w:tblGrid>
        <w:gridCol w:w="1975"/>
        <w:gridCol w:w="7375"/>
      </w:tblGrid>
      <w:tr w:rsidR="00F24092" w14:paraId="5BA89ED8" w14:textId="77777777" w:rsidTr="00EB3DD0">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01CA825E" w14:textId="77777777" w:rsidR="00F24092" w:rsidRDefault="00F24092" w:rsidP="00EB3DD0">
            <w:pPr>
              <w:spacing w:after="120"/>
              <w:rPr>
                <w:b/>
                <w:color w:val="000000"/>
                <w:sz w:val="24"/>
                <w:szCs w:val="24"/>
              </w:rPr>
            </w:pPr>
            <w:r>
              <w:rPr>
                <w:b/>
                <w:color w:val="000000"/>
                <w:sz w:val="24"/>
                <w:szCs w:val="24"/>
              </w:rPr>
              <w:t>Indicator</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50F7FF47" w14:textId="77777777" w:rsidR="00F24092" w:rsidRDefault="00F24092" w:rsidP="00EB3DD0">
            <w:pPr>
              <w:spacing w:after="120"/>
              <w:rPr>
                <w:b/>
                <w:color w:val="000000"/>
                <w:sz w:val="24"/>
                <w:szCs w:val="24"/>
              </w:rPr>
            </w:pPr>
            <w:r>
              <w:rPr>
                <w:b/>
                <w:color w:val="000000"/>
                <w:sz w:val="24"/>
                <w:szCs w:val="24"/>
              </w:rPr>
              <w:t>Definition</w:t>
            </w:r>
          </w:p>
          <w:p w14:paraId="55092A4D" w14:textId="77777777" w:rsidR="00F24092" w:rsidRDefault="00F24092" w:rsidP="00EB3DD0">
            <w:pPr>
              <w:spacing w:after="120"/>
              <w:rPr>
                <w:color w:val="000000"/>
                <w:sz w:val="24"/>
                <w:szCs w:val="24"/>
              </w:rPr>
            </w:pPr>
            <w:r>
              <w:rPr>
                <w:color w:val="000000"/>
                <w:sz w:val="24"/>
                <w:szCs w:val="24"/>
              </w:rPr>
              <w:t>Source: World Bank, 2020 (</w:t>
            </w:r>
            <w:hyperlink r:id="rId8">
              <w:r>
                <w:rPr>
                  <w:color w:val="0000FF"/>
                  <w:sz w:val="24"/>
                  <w:szCs w:val="24"/>
                  <w:u w:val="single"/>
                </w:rPr>
                <w:t>https://datacatalog.worldbank.org/dataset/worldwide-governance-indicators</w:t>
              </w:r>
            </w:hyperlink>
            <w:r>
              <w:rPr>
                <w:color w:val="000000"/>
                <w:sz w:val="24"/>
                <w:szCs w:val="24"/>
              </w:rPr>
              <w:t>)</w:t>
            </w:r>
          </w:p>
        </w:tc>
      </w:tr>
      <w:tr w:rsidR="00F24092" w14:paraId="19B9D5CF" w14:textId="77777777" w:rsidTr="00EB3DD0">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6EE29A42" w14:textId="77777777" w:rsidR="00F24092" w:rsidRDefault="00F24092" w:rsidP="00EB3DD0">
            <w:pPr>
              <w:spacing w:after="120"/>
              <w:rPr>
                <w:color w:val="000000"/>
                <w:sz w:val="24"/>
                <w:szCs w:val="24"/>
              </w:rPr>
            </w:pPr>
            <w:r>
              <w:rPr>
                <w:color w:val="000000"/>
                <w:sz w:val="24"/>
                <w:szCs w:val="24"/>
              </w:rPr>
              <w:t>Voice and accountability</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0644D55C" w14:textId="77777777" w:rsidR="00F24092" w:rsidRDefault="00F24092" w:rsidP="00EB3DD0">
            <w:pPr>
              <w:spacing w:after="120"/>
              <w:rPr>
                <w:color w:val="000000"/>
                <w:sz w:val="24"/>
                <w:szCs w:val="24"/>
              </w:rPr>
            </w:pPr>
            <w:r>
              <w:rPr>
                <w:color w:val="000000"/>
                <w:sz w:val="24"/>
                <w:szCs w:val="24"/>
              </w:rPr>
              <w:t>“Voice and accountability captures perceptions of the extent to which a country's citizens are able to participate in selecting their government, as well as freedom of expression, freedom of association, and a free media.”</w:t>
            </w:r>
          </w:p>
        </w:tc>
      </w:tr>
      <w:tr w:rsidR="00F24092" w14:paraId="548A6B31" w14:textId="77777777" w:rsidTr="00EB3DD0">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094C2033" w14:textId="77777777" w:rsidR="00F24092" w:rsidRDefault="00F24092" w:rsidP="00EB3DD0">
            <w:pPr>
              <w:spacing w:after="120"/>
              <w:rPr>
                <w:color w:val="000000"/>
                <w:sz w:val="24"/>
                <w:szCs w:val="24"/>
              </w:rPr>
            </w:pPr>
            <w:r>
              <w:rPr>
                <w:color w:val="000000"/>
                <w:sz w:val="24"/>
                <w:szCs w:val="24"/>
              </w:rPr>
              <w:t>Political stability and absence of violence</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487BE845" w14:textId="77777777" w:rsidR="00F24092" w:rsidRDefault="00F24092" w:rsidP="00EB3DD0">
            <w:pPr>
              <w:spacing w:after="120"/>
              <w:rPr>
                <w:color w:val="000000"/>
                <w:sz w:val="24"/>
                <w:szCs w:val="24"/>
              </w:rPr>
            </w:pPr>
            <w:r>
              <w:rPr>
                <w:color w:val="000000"/>
                <w:sz w:val="24"/>
                <w:szCs w:val="24"/>
              </w:rPr>
              <w:t>“Political Stability and Absence of Violence/Terrorism measures perceptions of the likelihood of political instability and/or politically-motivated violence, including terrorism.”</w:t>
            </w:r>
          </w:p>
        </w:tc>
      </w:tr>
      <w:tr w:rsidR="00F24092" w14:paraId="57018306" w14:textId="77777777" w:rsidTr="00EB3DD0">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5D3F259E" w14:textId="77777777" w:rsidR="00F24092" w:rsidRDefault="00F24092" w:rsidP="00EB3DD0">
            <w:pPr>
              <w:spacing w:after="120"/>
              <w:rPr>
                <w:color w:val="000000"/>
                <w:sz w:val="24"/>
                <w:szCs w:val="24"/>
              </w:rPr>
            </w:pPr>
            <w:r>
              <w:rPr>
                <w:color w:val="000000"/>
                <w:sz w:val="24"/>
                <w:szCs w:val="24"/>
              </w:rPr>
              <w:t>Government effectiveness</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5A93110A" w14:textId="77777777" w:rsidR="00F24092" w:rsidRDefault="00F24092" w:rsidP="00EB3DD0">
            <w:pPr>
              <w:spacing w:after="120"/>
              <w:rPr>
                <w:color w:val="000000"/>
                <w:sz w:val="24"/>
                <w:szCs w:val="24"/>
              </w:rPr>
            </w:pPr>
            <w:r>
              <w:rPr>
                <w:color w:val="000000"/>
                <w:sz w:val="24"/>
                <w:szCs w:val="24"/>
              </w:rPr>
              <w:t>“Government effectiveness captures perceptions of the quality of public services, the quality of the civil service and the degree of its independence from political pressures, the quality of policy formulation and implementation, and the credibility of the government's commitment to such policies.”</w:t>
            </w:r>
          </w:p>
        </w:tc>
      </w:tr>
      <w:tr w:rsidR="00F24092" w14:paraId="2447FAB7" w14:textId="77777777" w:rsidTr="00EB3DD0">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700C6793" w14:textId="77777777" w:rsidR="00F24092" w:rsidRDefault="00F24092" w:rsidP="00EB3DD0">
            <w:pPr>
              <w:spacing w:after="120"/>
              <w:rPr>
                <w:color w:val="000000"/>
                <w:sz w:val="24"/>
                <w:szCs w:val="24"/>
              </w:rPr>
            </w:pPr>
            <w:r>
              <w:rPr>
                <w:color w:val="000000"/>
                <w:sz w:val="24"/>
                <w:szCs w:val="24"/>
              </w:rPr>
              <w:t>Regulatory quality</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26EE6FE9" w14:textId="77777777" w:rsidR="00F24092" w:rsidRDefault="00F24092" w:rsidP="00EB3DD0">
            <w:pPr>
              <w:spacing w:after="120"/>
              <w:rPr>
                <w:color w:val="000000"/>
                <w:sz w:val="24"/>
                <w:szCs w:val="24"/>
              </w:rPr>
            </w:pPr>
            <w:r>
              <w:rPr>
                <w:color w:val="000000"/>
                <w:sz w:val="24"/>
                <w:szCs w:val="24"/>
              </w:rPr>
              <w:t>“Regulatory quality captures perceptions of the ability of the government to formulate and implement sound policies and regulations that permit and promote private sector development.”</w:t>
            </w:r>
          </w:p>
        </w:tc>
      </w:tr>
      <w:tr w:rsidR="00F24092" w14:paraId="16AA433D" w14:textId="77777777" w:rsidTr="00EB3DD0">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7869F360" w14:textId="77777777" w:rsidR="00F24092" w:rsidRDefault="00F24092" w:rsidP="00EB3DD0">
            <w:pPr>
              <w:spacing w:after="120"/>
              <w:rPr>
                <w:color w:val="000000"/>
                <w:sz w:val="24"/>
                <w:szCs w:val="24"/>
              </w:rPr>
            </w:pPr>
            <w:r>
              <w:rPr>
                <w:color w:val="000000"/>
                <w:sz w:val="24"/>
                <w:szCs w:val="24"/>
              </w:rPr>
              <w:t>Rule of law</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13AAB339" w14:textId="77777777" w:rsidR="00F24092" w:rsidRDefault="00F24092" w:rsidP="00EB3DD0">
            <w:pPr>
              <w:spacing w:after="120"/>
              <w:rPr>
                <w:color w:val="000000"/>
                <w:sz w:val="24"/>
                <w:szCs w:val="24"/>
              </w:rPr>
            </w:pPr>
            <w:r>
              <w:rPr>
                <w:color w:val="000000"/>
                <w:sz w:val="24"/>
                <w:szCs w:val="24"/>
              </w:rPr>
              <w:t>“Rule of law captures perceptions of the extent to which agents have confidence in and abide by the rules of society, and in particular the quality of contract enforcement, property rights, the police, and the courts, as well as the likelihood of crime and violence.”</w:t>
            </w:r>
          </w:p>
        </w:tc>
      </w:tr>
      <w:tr w:rsidR="00F24092" w14:paraId="318A283F" w14:textId="77777777" w:rsidTr="00EB3DD0">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1CE2311C" w14:textId="77777777" w:rsidR="00F24092" w:rsidRDefault="00F24092" w:rsidP="00EB3DD0">
            <w:pPr>
              <w:spacing w:after="120"/>
              <w:rPr>
                <w:color w:val="000000"/>
                <w:sz w:val="24"/>
                <w:szCs w:val="24"/>
              </w:rPr>
            </w:pPr>
            <w:r>
              <w:rPr>
                <w:color w:val="000000"/>
                <w:sz w:val="24"/>
                <w:szCs w:val="24"/>
              </w:rPr>
              <w:t>Control of corruption</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2C82D09F" w14:textId="77777777" w:rsidR="00F24092" w:rsidRDefault="00F24092" w:rsidP="00EB3DD0">
            <w:pPr>
              <w:spacing w:after="120"/>
              <w:rPr>
                <w:color w:val="000000"/>
                <w:sz w:val="24"/>
                <w:szCs w:val="24"/>
              </w:rPr>
            </w:pPr>
            <w:r>
              <w:rPr>
                <w:color w:val="000000"/>
                <w:sz w:val="24"/>
                <w:szCs w:val="24"/>
              </w:rPr>
              <w:t>“Control of corruption captures perceptions of the extent to which public power is exercised for private gain, including both petty and grand forms of corruption, as well as "capture" of the state by elites and private interests.”</w:t>
            </w:r>
          </w:p>
        </w:tc>
      </w:tr>
      <w:tr w:rsidR="00F24092" w14:paraId="1FF975D2" w14:textId="77777777" w:rsidTr="00EB3DD0">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1C36D37A" w14:textId="77777777" w:rsidR="00F24092" w:rsidRDefault="00F24092" w:rsidP="00EB3DD0">
            <w:pPr>
              <w:spacing w:after="120"/>
              <w:rPr>
                <w:color w:val="000000"/>
                <w:sz w:val="24"/>
                <w:szCs w:val="24"/>
              </w:rPr>
            </w:pP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7E5BB9F2" w14:textId="77777777" w:rsidR="00F24092" w:rsidRDefault="00F24092" w:rsidP="00EB3DD0">
            <w:pPr>
              <w:spacing w:after="120"/>
              <w:rPr>
                <w:color w:val="000000"/>
                <w:sz w:val="24"/>
                <w:szCs w:val="24"/>
              </w:rPr>
            </w:pPr>
          </w:p>
        </w:tc>
      </w:tr>
    </w:tbl>
    <w:p w14:paraId="3D7AD844" w14:textId="77777777" w:rsidR="009A0A64" w:rsidRDefault="009A0A64" w:rsidP="00F24092">
      <w:pPr>
        <w:spacing w:line="480" w:lineRule="auto"/>
        <w:rPr>
          <w:sz w:val="24"/>
          <w:szCs w:val="24"/>
        </w:rPr>
        <w:sectPr w:rsidR="009A0A64" w:rsidSect="009A0A64">
          <w:headerReference w:type="default" r:id="rId9"/>
          <w:footerReference w:type="default" r:id="rId10"/>
          <w:pgSz w:w="12240" w:h="15840"/>
          <w:pgMar w:top="1134" w:right="1134" w:bottom="1134" w:left="1134" w:header="0" w:footer="0" w:gutter="0"/>
          <w:pgNumType w:start="1"/>
          <w:cols w:space="720"/>
          <w:docGrid w:linePitch="272"/>
        </w:sectPr>
      </w:pPr>
    </w:p>
    <w:p w14:paraId="0436F7B1" w14:textId="020FBEF9" w:rsidR="009A0A64" w:rsidRDefault="009A0A64" w:rsidP="009A0A64">
      <w:pPr>
        <w:rPr>
          <w:sz w:val="24"/>
          <w:szCs w:val="24"/>
        </w:rPr>
      </w:pPr>
      <w:r>
        <w:rPr>
          <w:noProof/>
          <w:sz w:val="24"/>
          <w:szCs w:val="24"/>
        </w:rPr>
        <w:lastRenderedPageBreak/>
        <w:drawing>
          <wp:inline distT="0" distB="0" distL="0" distR="0" wp14:anchorId="0B7FB16F" wp14:editId="3CC6B921">
            <wp:extent cx="9086850" cy="5048250"/>
            <wp:effectExtent l="0" t="0" r="0" b="0"/>
            <wp:docPr id="17" name="image2.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Map&#10;&#10;Description automatically generated"/>
                    <pic:cNvPicPr preferRelativeResize="0"/>
                  </pic:nvPicPr>
                  <pic:blipFill>
                    <a:blip r:embed="rId11"/>
                    <a:srcRect/>
                    <a:stretch>
                      <a:fillRect/>
                    </a:stretch>
                  </pic:blipFill>
                  <pic:spPr>
                    <a:xfrm>
                      <a:off x="0" y="0"/>
                      <a:ext cx="9086850" cy="5048250"/>
                    </a:xfrm>
                    <a:prstGeom prst="rect">
                      <a:avLst/>
                    </a:prstGeom>
                    <a:ln/>
                  </pic:spPr>
                </pic:pic>
              </a:graphicData>
            </a:graphic>
          </wp:inline>
        </w:drawing>
      </w:r>
    </w:p>
    <w:p w14:paraId="4BC8F3E1" w14:textId="69FC95A6" w:rsidR="009A0A64" w:rsidRDefault="009A0A64" w:rsidP="009A0A64">
      <w:pPr>
        <w:rPr>
          <w:sz w:val="24"/>
          <w:szCs w:val="24"/>
        </w:rPr>
      </w:pPr>
      <w:sdt>
        <w:sdtPr>
          <w:tag w:val="goog_rdk_0"/>
          <w:id w:val="105474139"/>
        </w:sdtPr>
        <w:sdtContent/>
      </w:sdt>
      <w:sdt>
        <w:sdtPr>
          <w:tag w:val="goog_rdk_1"/>
          <w:id w:val="-928805545"/>
          <w:showingPlcHdr/>
        </w:sdtPr>
        <w:sdtContent>
          <w:r>
            <w:t xml:space="preserve">     </w:t>
          </w:r>
        </w:sdtContent>
      </w:sdt>
      <w:r>
        <w:rPr>
          <w:b/>
          <w:sz w:val="24"/>
          <w:szCs w:val="24"/>
        </w:rPr>
        <w:t>Appendix S</w:t>
      </w:r>
      <w:r>
        <w:rPr>
          <w:b/>
          <w:sz w:val="24"/>
          <w:szCs w:val="24"/>
        </w:rPr>
        <w:t>2</w:t>
      </w:r>
      <w:r>
        <w:rPr>
          <w:b/>
          <w:sz w:val="24"/>
          <w:szCs w:val="24"/>
        </w:rPr>
        <w:t>. Governance risk (yellow = low, blue= high)</w:t>
      </w:r>
    </w:p>
    <w:p w14:paraId="3E996C59" w14:textId="610A9217" w:rsidR="009E1BC8" w:rsidRDefault="009A0A64" w:rsidP="009E1BC8">
      <w:pPr>
        <w:pBdr>
          <w:top w:val="nil"/>
          <w:left w:val="nil"/>
          <w:bottom w:val="nil"/>
          <w:right w:val="nil"/>
          <w:between w:val="nil"/>
        </w:pBdr>
        <w:rPr>
          <w:color w:val="000000"/>
          <w:sz w:val="24"/>
          <w:szCs w:val="24"/>
        </w:rPr>
      </w:pPr>
      <w:r>
        <w:br w:type="page"/>
      </w:r>
      <w:r w:rsidR="009E1BC8">
        <w:rPr>
          <w:noProof/>
          <w:color w:val="000000"/>
          <w:sz w:val="24"/>
          <w:szCs w:val="24"/>
        </w:rPr>
        <w:lastRenderedPageBreak/>
        <w:drawing>
          <wp:inline distT="0" distB="0" distL="0" distR="0" wp14:anchorId="1A0C72D2" wp14:editId="6A9DB096">
            <wp:extent cx="8915400" cy="4953000"/>
            <wp:effectExtent l="0" t="0" r="0" b="0"/>
            <wp:docPr id="19" name="image10.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Map&#10;&#10;Description automatically generated"/>
                    <pic:cNvPicPr preferRelativeResize="0"/>
                  </pic:nvPicPr>
                  <pic:blipFill>
                    <a:blip r:embed="rId12"/>
                    <a:srcRect/>
                    <a:stretch>
                      <a:fillRect/>
                    </a:stretch>
                  </pic:blipFill>
                  <pic:spPr>
                    <a:xfrm>
                      <a:off x="0" y="0"/>
                      <a:ext cx="8915400" cy="4953000"/>
                    </a:xfrm>
                    <a:prstGeom prst="rect">
                      <a:avLst/>
                    </a:prstGeom>
                    <a:ln/>
                  </pic:spPr>
                </pic:pic>
              </a:graphicData>
            </a:graphic>
          </wp:inline>
        </w:drawing>
      </w:r>
    </w:p>
    <w:p w14:paraId="1EDE75EA" w14:textId="77777777" w:rsidR="009E1BC8" w:rsidRDefault="009E1BC8" w:rsidP="009E1BC8">
      <w:pPr>
        <w:rPr>
          <w:b/>
          <w:sz w:val="24"/>
          <w:szCs w:val="24"/>
        </w:rPr>
      </w:pPr>
    </w:p>
    <w:p w14:paraId="575E54D8" w14:textId="5BC25E11" w:rsidR="00D41E99" w:rsidRDefault="009E1BC8" w:rsidP="009E1BC8">
      <w:pPr>
        <w:rPr>
          <w:b/>
          <w:sz w:val="24"/>
          <w:szCs w:val="24"/>
        </w:rPr>
      </w:pPr>
      <w:r>
        <w:rPr>
          <w:b/>
          <w:sz w:val="24"/>
          <w:szCs w:val="24"/>
        </w:rPr>
        <w:t>Appendix S</w:t>
      </w:r>
      <w:r>
        <w:rPr>
          <w:b/>
          <w:sz w:val="24"/>
          <w:szCs w:val="24"/>
        </w:rPr>
        <w:t>3</w:t>
      </w:r>
      <w:r>
        <w:rPr>
          <w:b/>
          <w:sz w:val="24"/>
          <w:szCs w:val="24"/>
        </w:rPr>
        <w:t>. Land systems risk (yellow = low, blue= high)</w:t>
      </w:r>
    </w:p>
    <w:p w14:paraId="4A9FA005" w14:textId="77777777" w:rsidR="00D41E99" w:rsidRDefault="00D41E99">
      <w:pPr>
        <w:rPr>
          <w:b/>
          <w:sz w:val="24"/>
          <w:szCs w:val="24"/>
        </w:rPr>
      </w:pPr>
      <w:r>
        <w:rPr>
          <w:b/>
          <w:sz w:val="24"/>
          <w:szCs w:val="24"/>
        </w:rPr>
        <w:br w:type="page"/>
      </w:r>
    </w:p>
    <w:p w14:paraId="68CAC498" w14:textId="77777777" w:rsidR="00D41E99" w:rsidRDefault="00D41E99" w:rsidP="00D41E99">
      <w:pPr>
        <w:rPr>
          <w:b/>
          <w:sz w:val="24"/>
          <w:szCs w:val="24"/>
        </w:rPr>
      </w:pPr>
    </w:p>
    <w:p w14:paraId="45E4E0D2" w14:textId="77777777" w:rsidR="00D41E99" w:rsidRDefault="00D41E99" w:rsidP="00D41E99">
      <w:pPr>
        <w:rPr>
          <w:sz w:val="24"/>
          <w:szCs w:val="24"/>
        </w:rPr>
      </w:pPr>
      <w:r>
        <w:rPr>
          <w:noProof/>
          <w:sz w:val="24"/>
          <w:szCs w:val="24"/>
        </w:rPr>
        <w:drawing>
          <wp:inline distT="0" distB="0" distL="0" distR="0" wp14:anchorId="0A2BD97D" wp14:editId="4F434CE0">
            <wp:extent cx="9061450" cy="5029200"/>
            <wp:effectExtent l="0" t="0" r="0" b="0"/>
            <wp:docPr id="18" name="image6.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Map&#10;&#10;Description automatically generated"/>
                    <pic:cNvPicPr preferRelativeResize="0"/>
                  </pic:nvPicPr>
                  <pic:blipFill>
                    <a:blip r:embed="rId13"/>
                    <a:srcRect/>
                    <a:stretch>
                      <a:fillRect/>
                    </a:stretch>
                  </pic:blipFill>
                  <pic:spPr>
                    <a:xfrm>
                      <a:off x="0" y="0"/>
                      <a:ext cx="9061450" cy="5029200"/>
                    </a:xfrm>
                    <a:prstGeom prst="rect">
                      <a:avLst/>
                    </a:prstGeom>
                    <a:ln/>
                  </pic:spPr>
                </pic:pic>
              </a:graphicData>
            </a:graphic>
          </wp:inline>
        </w:drawing>
      </w:r>
    </w:p>
    <w:p w14:paraId="7891BDD0" w14:textId="012213FD" w:rsidR="00D41E99" w:rsidRDefault="00D41E99" w:rsidP="00D41E99">
      <w:pPr>
        <w:rPr>
          <w:sz w:val="24"/>
          <w:szCs w:val="24"/>
        </w:rPr>
      </w:pPr>
      <w:r>
        <w:rPr>
          <w:b/>
          <w:sz w:val="24"/>
          <w:szCs w:val="24"/>
        </w:rPr>
        <w:t>Appendix S</w:t>
      </w:r>
      <w:r>
        <w:rPr>
          <w:b/>
          <w:sz w:val="24"/>
          <w:szCs w:val="24"/>
        </w:rPr>
        <w:t>4</w:t>
      </w:r>
      <w:r>
        <w:rPr>
          <w:b/>
          <w:sz w:val="24"/>
          <w:szCs w:val="24"/>
        </w:rPr>
        <w:t>. Climate risk (climate velocity) (yellow = low, blue= high)</w:t>
      </w:r>
    </w:p>
    <w:p w14:paraId="4B717C82" w14:textId="77777777" w:rsidR="009E1BC8" w:rsidRDefault="009E1BC8" w:rsidP="009E1BC8">
      <w:pPr>
        <w:rPr>
          <w:b/>
          <w:sz w:val="24"/>
          <w:szCs w:val="24"/>
        </w:rPr>
      </w:pPr>
    </w:p>
    <w:p w14:paraId="57A0883C" w14:textId="58E9BD35" w:rsidR="003849DD" w:rsidRDefault="003849DD">
      <w:pPr>
        <w:rPr>
          <w:sz w:val="24"/>
          <w:szCs w:val="24"/>
        </w:rPr>
      </w:pPr>
    </w:p>
    <w:p w14:paraId="2C4A10FB" w14:textId="77777777" w:rsidR="00F34B19" w:rsidRDefault="003849DD">
      <w:pPr>
        <w:rPr>
          <w:sz w:val="24"/>
          <w:szCs w:val="24"/>
        </w:rPr>
        <w:sectPr w:rsidR="00F34B19" w:rsidSect="009A0A64">
          <w:pgSz w:w="15840" w:h="12240" w:orient="landscape"/>
          <w:pgMar w:top="1134" w:right="1134" w:bottom="1134" w:left="1134" w:header="0" w:footer="0" w:gutter="0"/>
          <w:pgNumType w:start="1"/>
          <w:cols w:space="720"/>
          <w:docGrid w:linePitch="272"/>
        </w:sectPr>
      </w:pPr>
      <w:r>
        <w:rPr>
          <w:sz w:val="24"/>
          <w:szCs w:val="24"/>
        </w:rPr>
        <w:br w:type="page"/>
      </w:r>
    </w:p>
    <w:p w14:paraId="792E0215" w14:textId="7512DAF5" w:rsidR="003849DD" w:rsidRDefault="003849DD">
      <w:pPr>
        <w:rPr>
          <w:sz w:val="24"/>
          <w:szCs w:val="24"/>
        </w:rPr>
      </w:pPr>
    </w:p>
    <w:p w14:paraId="59F66909" w14:textId="7495D6F9" w:rsidR="003849DD" w:rsidRDefault="00C1268E" w:rsidP="003849DD">
      <w:pPr>
        <w:spacing w:line="480" w:lineRule="auto"/>
        <w:rPr>
          <w:b/>
          <w:sz w:val="24"/>
          <w:szCs w:val="24"/>
        </w:rPr>
      </w:pPr>
      <w:r>
        <w:rPr>
          <w:b/>
          <w:sz w:val="24"/>
          <w:szCs w:val="24"/>
        </w:rPr>
        <w:t>Appendix S</w:t>
      </w:r>
      <w:r w:rsidR="00BE6177">
        <w:rPr>
          <w:b/>
          <w:sz w:val="24"/>
          <w:szCs w:val="24"/>
        </w:rPr>
        <w:t>5</w:t>
      </w:r>
      <w:r>
        <w:rPr>
          <w:b/>
          <w:sz w:val="24"/>
          <w:szCs w:val="24"/>
        </w:rPr>
        <w:t xml:space="preserve">: </w:t>
      </w:r>
      <w:r w:rsidR="003849DD">
        <w:rPr>
          <w:b/>
          <w:sz w:val="24"/>
          <w:szCs w:val="24"/>
        </w:rPr>
        <w:t>Supplementary methods</w:t>
      </w:r>
    </w:p>
    <w:p w14:paraId="5D28594E" w14:textId="77777777" w:rsidR="003849DD" w:rsidRDefault="003849DD" w:rsidP="003849DD">
      <w:pPr>
        <w:spacing w:line="480" w:lineRule="auto"/>
        <w:rPr>
          <w:b/>
          <w:sz w:val="24"/>
          <w:szCs w:val="24"/>
        </w:rPr>
      </w:pPr>
    </w:p>
    <w:p w14:paraId="6FF6F9C6" w14:textId="77777777" w:rsidR="003849DD" w:rsidRDefault="003849DD" w:rsidP="003849DD">
      <w:pPr>
        <w:spacing w:line="480" w:lineRule="auto"/>
        <w:rPr>
          <w:b/>
          <w:i/>
          <w:sz w:val="24"/>
          <w:szCs w:val="24"/>
        </w:rPr>
      </w:pPr>
      <w:r>
        <w:rPr>
          <w:b/>
          <w:i/>
          <w:sz w:val="24"/>
          <w:szCs w:val="24"/>
        </w:rPr>
        <w:t>Alternative climate risk measure: exposure to extreme events</w:t>
      </w:r>
    </w:p>
    <w:p w14:paraId="70D9051B" w14:textId="77777777" w:rsidR="003849DD" w:rsidRDefault="003849DD" w:rsidP="003849DD">
      <w:pPr>
        <w:spacing w:before="120" w:after="120" w:line="480" w:lineRule="auto"/>
        <w:ind w:firstLine="720"/>
        <w:rPr>
          <w:sz w:val="24"/>
          <w:szCs w:val="24"/>
        </w:rPr>
      </w:pPr>
      <w:r>
        <w:rPr>
          <w:sz w:val="24"/>
          <w:szCs w:val="24"/>
        </w:rPr>
        <w:t>Anthropogenic climate change is affecting the frequency and duration of extreme heat events (Diffenbaugh et al. 2017; AghaKouchak et al. 2020). Exposure to these events can adversely affect human populations (Battisti &amp; Naylor 2009; Anderson G. Brooke &amp; Bell Michelle L. 2011; Mitchell et al. 2016) and natural systems (Harris et al. 2018; Maxwell et al. 2019). For species in natural systems, these events can further the decline and extirpation of populations, increasing the chances of extinction (Maron et al. 2015; Maxwell et al. 2019). Extreme heat events and extreme cold events can also promote the formation of novel ecosystems (Harris et al. 2018), generate enhanced selection pressures (Gutschick &amp; BassiriRad 2003; Grant et al. 2017), and change the phenology of life history events (Sorte et al. 2016; Cremonese et al. 2017). There are a number of climate indices that have been used to estimate the occurrence of these events (Smith et al. 2013; Fenner et al. 2019). These indices are often context specific and there is little consensus on the most appropriate technique (McPhillips et al. 2018).</w:t>
      </w:r>
    </w:p>
    <w:p w14:paraId="50A5D777" w14:textId="592042E5" w:rsidR="003849DD" w:rsidRDefault="003849DD" w:rsidP="003849DD">
      <w:pPr>
        <w:spacing w:line="480" w:lineRule="auto"/>
        <w:ind w:firstLine="720"/>
        <w:rPr>
          <w:sz w:val="24"/>
          <w:szCs w:val="24"/>
        </w:rPr>
      </w:pPr>
      <w:r>
        <w:rPr>
          <w:sz w:val="24"/>
          <w:szCs w:val="24"/>
        </w:rPr>
        <w:t xml:space="preserve">For this alternative measure, we estimated climatic risk based on the estimated trend in the annual proportion of days containing extreme heat events from 1979 to 2019 (La Sorte et al. 2021). Extreme heat events were estimated using hourly air temperature at 2 m above the surface and gridded at a 31 km (0.28125° at the equator) spatial resolution (Hersbach et al. 2018). The temperature data was acquired from the European Centre for Medium-Range Weather Forecasts (ECMWF) fifth generation atmospheric reanalysis of the global climate (ERA5) (Hersbach et al. 2019; Hoffmann et al. 2019 p. 5). The approach first extracted daily minimum and maximum temperature for each grid cell over the 41-year period. To reduce the influence of warming trends, the daily minimum and maximum temperature was then detrended across years for each day and grid cell using empirical mode decomposition (EMD) (Huang et al. 1998; Wu et al. 2007). The occurrence of extreme heat events was estimated using the </w:t>
      </w:r>
      <w:r>
        <w:rPr>
          <w:sz w:val="24"/>
          <w:szCs w:val="24"/>
        </w:rPr>
        <w:lastRenderedPageBreak/>
        <w:t>following approach: The detrended minimum and maximum temperature data was treated as normally distributed across years for each day and grid cell. The probability density function for the detrended minimum and maximum temperature was then estimated using the mean and standard deviation calculated across years for each day and grid cell. Extreme heat events occurred when the probabilities for both minimum and maximum temperature on a given day and grid cell were within the 0.95-1.00 quartile of the probability density function. The trend in the annual proportion of days containing extreme heat events for each year was calculated for each grid cell using beta regression with a logit link function and an identity function in the precision model (Ferrari &amp; Cribari-Neto 2004; Simas et al. 2010) (</w:t>
      </w:r>
      <w:r w:rsidR="00E46A19">
        <w:rPr>
          <w:sz w:val="24"/>
          <w:szCs w:val="24"/>
        </w:rPr>
        <w:t>Appendix S</w:t>
      </w:r>
      <w:r w:rsidR="00FC6EF2">
        <w:rPr>
          <w:sz w:val="24"/>
          <w:szCs w:val="24"/>
        </w:rPr>
        <w:t>11</w:t>
      </w:r>
      <w:r>
        <w:rPr>
          <w:sz w:val="24"/>
          <w:szCs w:val="24"/>
        </w:rPr>
        <w:t xml:space="preserve"> – </w:t>
      </w:r>
      <w:r w:rsidR="00E46A19">
        <w:rPr>
          <w:sz w:val="24"/>
          <w:szCs w:val="24"/>
        </w:rPr>
        <w:t>S</w:t>
      </w:r>
      <w:r w:rsidR="00FC6EF2">
        <w:rPr>
          <w:sz w:val="24"/>
          <w:szCs w:val="24"/>
        </w:rPr>
        <w:t>13</w:t>
      </w:r>
      <w:r>
        <w:rPr>
          <w:sz w:val="24"/>
          <w:szCs w:val="24"/>
        </w:rPr>
        <w:t>). See (La Sorte et al. 2021) for additional details.</w:t>
      </w:r>
    </w:p>
    <w:p w14:paraId="0547D769" w14:textId="77777777" w:rsidR="003849DD" w:rsidRDefault="003849DD" w:rsidP="003849DD">
      <w:pPr>
        <w:spacing w:line="480" w:lineRule="auto"/>
        <w:rPr>
          <w:sz w:val="24"/>
          <w:szCs w:val="24"/>
        </w:rPr>
      </w:pPr>
    </w:p>
    <w:p w14:paraId="301F8F31" w14:textId="77777777" w:rsidR="003849DD" w:rsidRDefault="003849DD" w:rsidP="003849DD">
      <w:pPr>
        <w:pBdr>
          <w:top w:val="nil"/>
          <w:left w:val="nil"/>
          <w:bottom w:val="nil"/>
          <w:right w:val="nil"/>
          <w:between w:val="nil"/>
        </w:pBdr>
        <w:spacing w:line="480" w:lineRule="auto"/>
        <w:ind w:left="720" w:hanging="720"/>
        <w:rPr>
          <w:b/>
          <w:color w:val="000000"/>
          <w:sz w:val="24"/>
          <w:szCs w:val="24"/>
        </w:rPr>
      </w:pPr>
      <w:r>
        <w:rPr>
          <w:b/>
          <w:color w:val="000000"/>
          <w:sz w:val="24"/>
          <w:szCs w:val="24"/>
        </w:rPr>
        <w:t>References</w:t>
      </w:r>
    </w:p>
    <w:p w14:paraId="45C51F8B" w14:textId="77777777" w:rsidR="003849DD" w:rsidRDefault="003849DD" w:rsidP="003849DD">
      <w:pPr>
        <w:pBdr>
          <w:top w:val="nil"/>
          <w:left w:val="nil"/>
          <w:bottom w:val="nil"/>
          <w:right w:val="nil"/>
          <w:between w:val="nil"/>
        </w:pBdr>
        <w:spacing w:line="480" w:lineRule="auto"/>
        <w:ind w:left="720" w:hanging="720"/>
        <w:rPr>
          <w:color w:val="000000"/>
          <w:sz w:val="24"/>
          <w:szCs w:val="24"/>
        </w:rPr>
      </w:pPr>
      <w:r>
        <w:rPr>
          <w:color w:val="000000"/>
          <w:sz w:val="24"/>
          <w:szCs w:val="24"/>
        </w:rPr>
        <w:t xml:space="preserve">AghaKouchak A, Chiang F, Huning LS, Love CA, Mallakpour I, Mazdiyasni O, Moftakhari H, Papalexiou SM, Ragno E, Sadegh M. 2020. Climate Extremes and Compound Hazards in a Warming World. Annual Review of Earth and Planetary Sciences </w:t>
      </w:r>
      <w:r>
        <w:rPr>
          <w:b/>
          <w:color w:val="000000"/>
          <w:sz w:val="24"/>
          <w:szCs w:val="24"/>
        </w:rPr>
        <w:t>48</w:t>
      </w:r>
      <w:r>
        <w:rPr>
          <w:color w:val="000000"/>
          <w:sz w:val="24"/>
          <w:szCs w:val="24"/>
        </w:rPr>
        <w:t>:519–548.</w:t>
      </w:r>
    </w:p>
    <w:p w14:paraId="3658020C" w14:textId="77777777" w:rsidR="003849DD" w:rsidRDefault="003849DD" w:rsidP="003849DD">
      <w:pPr>
        <w:pBdr>
          <w:top w:val="nil"/>
          <w:left w:val="nil"/>
          <w:bottom w:val="nil"/>
          <w:right w:val="nil"/>
          <w:between w:val="nil"/>
        </w:pBdr>
        <w:spacing w:line="480" w:lineRule="auto"/>
        <w:ind w:left="720" w:hanging="720"/>
        <w:rPr>
          <w:color w:val="000000"/>
          <w:sz w:val="24"/>
          <w:szCs w:val="24"/>
        </w:rPr>
      </w:pPr>
      <w:r>
        <w:rPr>
          <w:color w:val="000000"/>
          <w:sz w:val="24"/>
          <w:szCs w:val="24"/>
        </w:rPr>
        <w:t xml:space="preserve">Anderson G. Brooke, Bell Michelle L. 2011. Heat Waves in the United States: Mortality Risk during Heat Waves and Effect Modification by Heat Wave Characteristics in 43 U.S. Communities. Environmental Health Perspectives </w:t>
      </w:r>
      <w:r>
        <w:rPr>
          <w:b/>
          <w:color w:val="000000"/>
          <w:sz w:val="24"/>
          <w:szCs w:val="24"/>
        </w:rPr>
        <w:t>119</w:t>
      </w:r>
      <w:r>
        <w:rPr>
          <w:color w:val="000000"/>
          <w:sz w:val="24"/>
          <w:szCs w:val="24"/>
        </w:rPr>
        <w:t>:210–218. Environmental Health Perspectives.</w:t>
      </w:r>
    </w:p>
    <w:p w14:paraId="69534512" w14:textId="77777777" w:rsidR="003849DD" w:rsidRDefault="003849DD" w:rsidP="003849DD">
      <w:pPr>
        <w:pBdr>
          <w:top w:val="nil"/>
          <w:left w:val="nil"/>
          <w:bottom w:val="nil"/>
          <w:right w:val="nil"/>
          <w:between w:val="nil"/>
        </w:pBdr>
        <w:spacing w:line="480" w:lineRule="auto"/>
        <w:ind w:left="720" w:hanging="720"/>
        <w:rPr>
          <w:color w:val="000000"/>
          <w:sz w:val="24"/>
          <w:szCs w:val="24"/>
        </w:rPr>
      </w:pPr>
      <w:r>
        <w:rPr>
          <w:color w:val="000000"/>
          <w:sz w:val="24"/>
          <w:szCs w:val="24"/>
        </w:rPr>
        <w:t xml:space="preserve">Battisti DS, Naylor RL. 2009. Historical Warnings of Future Food Insecurity with Unprecedented Seasonal Heat. Science </w:t>
      </w:r>
      <w:r>
        <w:rPr>
          <w:b/>
          <w:color w:val="000000"/>
          <w:sz w:val="24"/>
          <w:szCs w:val="24"/>
        </w:rPr>
        <w:t>323</w:t>
      </w:r>
      <w:r>
        <w:rPr>
          <w:color w:val="000000"/>
          <w:sz w:val="24"/>
          <w:szCs w:val="24"/>
        </w:rPr>
        <w:t>:240–244. American Association for the Advancement of Science.</w:t>
      </w:r>
    </w:p>
    <w:p w14:paraId="3A8DC504" w14:textId="77777777" w:rsidR="003849DD" w:rsidRDefault="003849DD" w:rsidP="003849DD">
      <w:pPr>
        <w:pBdr>
          <w:top w:val="nil"/>
          <w:left w:val="nil"/>
          <w:bottom w:val="nil"/>
          <w:right w:val="nil"/>
          <w:between w:val="nil"/>
        </w:pBdr>
        <w:spacing w:line="480" w:lineRule="auto"/>
        <w:ind w:left="720" w:hanging="720"/>
        <w:rPr>
          <w:color w:val="000000"/>
          <w:sz w:val="24"/>
          <w:szCs w:val="24"/>
        </w:rPr>
      </w:pPr>
      <w:r>
        <w:rPr>
          <w:color w:val="000000"/>
          <w:sz w:val="24"/>
          <w:szCs w:val="24"/>
        </w:rPr>
        <w:t xml:space="preserve">Cremonese E, Filippa G, Galvagno M, Siniscalco C, Oddi L, Morra di Cella U, Migliavacca M. 2017. Heat wave hinders green wave: The impact of climate extreme on the phenology of a mountain grassland. Agricultural and Forest Meteorology </w:t>
      </w:r>
      <w:r>
        <w:rPr>
          <w:b/>
          <w:color w:val="000000"/>
          <w:sz w:val="24"/>
          <w:szCs w:val="24"/>
        </w:rPr>
        <w:t>247</w:t>
      </w:r>
      <w:r>
        <w:rPr>
          <w:color w:val="000000"/>
          <w:sz w:val="24"/>
          <w:szCs w:val="24"/>
        </w:rPr>
        <w:t>:320–330.</w:t>
      </w:r>
    </w:p>
    <w:p w14:paraId="6BCBFF7F" w14:textId="77777777" w:rsidR="003849DD" w:rsidRDefault="003849DD" w:rsidP="003849DD">
      <w:pPr>
        <w:pBdr>
          <w:top w:val="nil"/>
          <w:left w:val="nil"/>
          <w:bottom w:val="nil"/>
          <w:right w:val="nil"/>
          <w:between w:val="nil"/>
        </w:pBdr>
        <w:spacing w:line="480" w:lineRule="auto"/>
        <w:ind w:left="720" w:hanging="720"/>
        <w:rPr>
          <w:color w:val="000000"/>
          <w:sz w:val="24"/>
          <w:szCs w:val="24"/>
        </w:rPr>
      </w:pPr>
      <w:r>
        <w:rPr>
          <w:color w:val="000000"/>
          <w:sz w:val="24"/>
          <w:szCs w:val="24"/>
        </w:rPr>
        <w:t xml:space="preserve">Diffenbaugh NS et al. 2017. Quantifying the influence of global warming on unprecedented extreme climate events. Proceedings of the National Academy of Sciences </w:t>
      </w:r>
      <w:r>
        <w:rPr>
          <w:b/>
          <w:color w:val="000000"/>
          <w:sz w:val="24"/>
          <w:szCs w:val="24"/>
        </w:rPr>
        <w:t>114</w:t>
      </w:r>
      <w:r>
        <w:rPr>
          <w:color w:val="000000"/>
          <w:sz w:val="24"/>
          <w:szCs w:val="24"/>
        </w:rPr>
        <w:t>:4881–4886. National Academy of Sciences.</w:t>
      </w:r>
    </w:p>
    <w:p w14:paraId="0C158B33" w14:textId="77777777" w:rsidR="003849DD" w:rsidRDefault="003849DD" w:rsidP="003849DD">
      <w:pPr>
        <w:pBdr>
          <w:top w:val="nil"/>
          <w:left w:val="nil"/>
          <w:bottom w:val="nil"/>
          <w:right w:val="nil"/>
          <w:between w:val="nil"/>
        </w:pBdr>
        <w:spacing w:line="480" w:lineRule="auto"/>
        <w:ind w:left="720" w:hanging="720"/>
        <w:rPr>
          <w:color w:val="000000"/>
          <w:sz w:val="24"/>
          <w:szCs w:val="24"/>
        </w:rPr>
      </w:pPr>
      <w:r>
        <w:rPr>
          <w:color w:val="000000"/>
          <w:sz w:val="24"/>
          <w:szCs w:val="24"/>
        </w:rPr>
        <w:lastRenderedPageBreak/>
        <w:t xml:space="preserve">Fenner D, Holtmann A, Krug A, Scherer D. 2019. Heat waves in Berlin and Potsdam, Germany – Long-term trends and comparison of heat wave definitions from 1893 to 2017. International Journal of Climatology </w:t>
      </w:r>
      <w:r>
        <w:rPr>
          <w:b/>
          <w:color w:val="000000"/>
          <w:sz w:val="24"/>
          <w:szCs w:val="24"/>
        </w:rPr>
        <w:t>39</w:t>
      </w:r>
      <w:r>
        <w:rPr>
          <w:color w:val="000000"/>
          <w:sz w:val="24"/>
          <w:szCs w:val="24"/>
        </w:rPr>
        <w:t>:2422–2437.</w:t>
      </w:r>
    </w:p>
    <w:p w14:paraId="3189D1E9" w14:textId="77777777" w:rsidR="003849DD" w:rsidRDefault="003849DD" w:rsidP="003849DD">
      <w:pPr>
        <w:pBdr>
          <w:top w:val="nil"/>
          <w:left w:val="nil"/>
          <w:bottom w:val="nil"/>
          <w:right w:val="nil"/>
          <w:between w:val="nil"/>
        </w:pBdr>
        <w:spacing w:line="480" w:lineRule="auto"/>
        <w:ind w:left="720" w:hanging="720"/>
        <w:rPr>
          <w:color w:val="000000"/>
          <w:sz w:val="24"/>
          <w:szCs w:val="24"/>
        </w:rPr>
      </w:pPr>
      <w:r>
        <w:rPr>
          <w:color w:val="000000"/>
          <w:sz w:val="24"/>
          <w:szCs w:val="24"/>
        </w:rPr>
        <w:t xml:space="preserve">Ferrari S, Cribari-Neto F. 2004. Beta Regression for Modelling Rates and Proportions. Journal of Applied Statistics </w:t>
      </w:r>
      <w:r>
        <w:rPr>
          <w:b/>
          <w:color w:val="000000"/>
          <w:sz w:val="24"/>
          <w:szCs w:val="24"/>
        </w:rPr>
        <w:t>31</w:t>
      </w:r>
      <w:r>
        <w:rPr>
          <w:color w:val="000000"/>
          <w:sz w:val="24"/>
          <w:szCs w:val="24"/>
        </w:rPr>
        <w:t>:799–815. Taylor &amp; Francis.</w:t>
      </w:r>
    </w:p>
    <w:p w14:paraId="0F469BD5" w14:textId="77777777" w:rsidR="003849DD" w:rsidRDefault="003849DD" w:rsidP="003849DD">
      <w:pPr>
        <w:pBdr>
          <w:top w:val="nil"/>
          <w:left w:val="nil"/>
          <w:bottom w:val="nil"/>
          <w:right w:val="nil"/>
          <w:between w:val="nil"/>
        </w:pBdr>
        <w:spacing w:line="480" w:lineRule="auto"/>
        <w:ind w:left="720" w:hanging="720"/>
        <w:rPr>
          <w:color w:val="000000"/>
          <w:sz w:val="24"/>
          <w:szCs w:val="24"/>
        </w:rPr>
      </w:pPr>
      <w:r>
        <w:rPr>
          <w:color w:val="000000"/>
          <w:sz w:val="24"/>
          <w:szCs w:val="24"/>
        </w:rPr>
        <w:t xml:space="preserve">Grant PR, Grant BR, Huey RB, Johnson MTJ, Knoll AH, Schmitt J. 2017. Evolution caused by extreme events. Philosophical Transactions of the Royal Society B: Biological Sciences </w:t>
      </w:r>
      <w:r>
        <w:rPr>
          <w:b/>
          <w:color w:val="000000"/>
          <w:sz w:val="24"/>
          <w:szCs w:val="24"/>
        </w:rPr>
        <w:t>372</w:t>
      </w:r>
      <w:r>
        <w:rPr>
          <w:color w:val="000000"/>
          <w:sz w:val="24"/>
          <w:szCs w:val="24"/>
        </w:rPr>
        <w:t>:20160146. Royal Society.</w:t>
      </w:r>
    </w:p>
    <w:p w14:paraId="22D4F919" w14:textId="77777777" w:rsidR="003849DD" w:rsidRDefault="003849DD" w:rsidP="003849DD">
      <w:pPr>
        <w:pBdr>
          <w:top w:val="nil"/>
          <w:left w:val="nil"/>
          <w:bottom w:val="nil"/>
          <w:right w:val="nil"/>
          <w:between w:val="nil"/>
        </w:pBdr>
        <w:spacing w:line="480" w:lineRule="auto"/>
        <w:ind w:left="720" w:hanging="720"/>
        <w:rPr>
          <w:color w:val="000000"/>
          <w:sz w:val="24"/>
          <w:szCs w:val="24"/>
        </w:rPr>
      </w:pPr>
      <w:r>
        <w:rPr>
          <w:color w:val="000000"/>
          <w:sz w:val="24"/>
          <w:szCs w:val="24"/>
        </w:rPr>
        <w:t xml:space="preserve">Gutschick VP, BassiriRad H. 2003. Extreme events as shaping physiology, ecology, and evolution of plants: toward a unified definition and evaluation of their consequences. New Phytologist </w:t>
      </w:r>
      <w:r>
        <w:rPr>
          <w:b/>
          <w:color w:val="000000"/>
          <w:sz w:val="24"/>
          <w:szCs w:val="24"/>
        </w:rPr>
        <w:t>160</w:t>
      </w:r>
      <w:r>
        <w:rPr>
          <w:color w:val="000000"/>
          <w:sz w:val="24"/>
          <w:szCs w:val="24"/>
        </w:rPr>
        <w:t>:21–42.</w:t>
      </w:r>
    </w:p>
    <w:p w14:paraId="5F64E8D4" w14:textId="77777777" w:rsidR="003849DD" w:rsidRDefault="003849DD" w:rsidP="003849DD">
      <w:pPr>
        <w:pBdr>
          <w:top w:val="nil"/>
          <w:left w:val="nil"/>
          <w:bottom w:val="nil"/>
          <w:right w:val="nil"/>
          <w:between w:val="nil"/>
        </w:pBdr>
        <w:spacing w:line="480" w:lineRule="auto"/>
        <w:ind w:left="720" w:hanging="720"/>
        <w:rPr>
          <w:color w:val="000000"/>
          <w:sz w:val="24"/>
          <w:szCs w:val="24"/>
        </w:rPr>
      </w:pPr>
      <w:r>
        <w:rPr>
          <w:color w:val="000000"/>
          <w:sz w:val="24"/>
          <w:szCs w:val="24"/>
        </w:rPr>
        <w:t xml:space="preserve">Harris RMB et al. 2018. Biological responses to the press and pulse of climate trends and extreme events. Nature Climate Change </w:t>
      </w:r>
      <w:r>
        <w:rPr>
          <w:b/>
          <w:color w:val="000000"/>
          <w:sz w:val="24"/>
          <w:szCs w:val="24"/>
        </w:rPr>
        <w:t>8</w:t>
      </w:r>
      <w:r>
        <w:rPr>
          <w:color w:val="000000"/>
          <w:sz w:val="24"/>
          <w:szCs w:val="24"/>
        </w:rPr>
        <w:t>:579–587. Nature Publishing Group.</w:t>
      </w:r>
    </w:p>
    <w:p w14:paraId="3D45086C" w14:textId="77777777" w:rsidR="003849DD" w:rsidRDefault="003849DD" w:rsidP="003849DD">
      <w:pPr>
        <w:pBdr>
          <w:top w:val="nil"/>
          <w:left w:val="nil"/>
          <w:bottom w:val="nil"/>
          <w:right w:val="nil"/>
          <w:between w:val="nil"/>
        </w:pBdr>
        <w:spacing w:line="480" w:lineRule="auto"/>
        <w:ind w:left="720" w:hanging="720"/>
        <w:rPr>
          <w:color w:val="000000"/>
          <w:sz w:val="24"/>
          <w:szCs w:val="24"/>
        </w:rPr>
      </w:pPr>
      <w:r>
        <w:rPr>
          <w:color w:val="000000"/>
          <w:sz w:val="24"/>
          <w:szCs w:val="24"/>
        </w:rPr>
        <w:t>Hersbach H et al. 2018. ERA5 hourly data on single levels from 1979 to present. Copernicus Climate Change Service (C3S) Climate Data Store (CDS). Available from 10.24381/cds.adbb2d47 (accessed October 2, 2020).</w:t>
      </w:r>
    </w:p>
    <w:p w14:paraId="1C60F74C" w14:textId="77777777" w:rsidR="003849DD" w:rsidRDefault="003849DD" w:rsidP="003849DD">
      <w:pPr>
        <w:pBdr>
          <w:top w:val="nil"/>
          <w:left w:val="nil"/>
          <w:bottom w:val="nil"/>
          <w:right w:val="nil"/>
          <w:between w:val="nil"/>
        </w:pBdr>
        <w:spacing w:line="480" w:lineRule="auto"/>
        <w:ind w:left="720" w:hanging="720"/>
        <w:rPr>
          <w:color w:val="000000"/>
          <w:sz w:val="24"/>
          <w:szCs w:val="24"/>
        </w:rPr>
      </w:pPr>
      <w:r>
        <w:rPr>
          <w:color w:val="000000"/>
          <w:sz w:val="24"/>
          <w:szCs w:val="24"/>
        </w:rPr>
        <w:t>Hersbach H et al. 2019. Global reanalysis: goodbye ERA-Interim, hello ERA5.</w:t>
      </w:r>
    </w:p>
    <w:p w14:paraId="4EFBCCD7" w14:textId="77777777" w:rsidR="003849DD" w:rsidRDefault="003849DD" w:rsidP="003849DD">
      <w:pPr>
        <w:pBdr>
          <w:top w:val="nil"/>
          <w:left w:val="nil"/>
          <w:bottom w:val="nil"/>
          <w:right w:val="nil"/>
          <w:between w:val="nil"/>
        </w:pBdr>
        <w:spacing w:line="480" w:lineRule="auto"/>
        <w:ind w:left="720" w:hanging="720"/>
        <w:rPr>
          <w:color w:val="000000"/>
          <w:sz w:val="24"/>
          <w:szCs w:val="24"/>
        </w:rPr>
      </w:pPr>
      <w:r>
        <w:rPr>
          <w:color w:val="000000"/>
          <w:sz w:val="24"/>
          <w:szCs w:val="24"/>
        </w:rPr>
        <w:t xml:space="preserve">Hoffmann L et al. 2019. From ERA-Interim to ERA5: the considerable impact of ECMWF’s next-generation reanalysis on Lagrangian transport simulations. Atmospheric Chemistry and Physics </w:t>
      </w:r>
      <w:r>
        <w:rPr>
          <w:b/>
          <w:color w:val="000000"/>
          <w:sz w:val="24"/>
          <w:szCs w:val="24"/>
        </w:rPr>
        <w:t>19</w:t>
      </w:r>
      <w:r>
        <w:rPr>
          <w:color w:val="000000"/>
          <w:sz w:val="24"/>
          <w:szCs w:val="24"/>
        </w:rPr>
        <w:t>:3097–3124. Copernicus GmbH.</w:t>
      </w:r>
    </w:p>
    <w:p w14:paraId="2CEE30B8" w14:textId="77777777" w:rsidR="003849DD" w:rsidRDefault="003849DD" w:rsidP="003849DD">
      <w:pPr>
        <w:pBdr>
          <w:top w:val="nil"/>
          <w:left w:val="nil"/>
          <w:bottom w:val="nil"/>
          <w:right w:val="nil"/>
          <w:between w:val="nil"/>
        </w:pBdr>
        <w:spacing w:line="480" w:lineRule="auto"/>
        <w:ind w:left="720" w:hanging="720"/>
        <w:rPr>
          <w:color w:val="000000"/>
          <w:sz w:val="24"/>
          <w:szCs w:val="24"/>
        </w:rPr>
      </w:pPr>
      <w:r>
        <w:rPr>
          <w:color w:val="000000"/>
          <w:sz w:val="24"/>
          <w:szCs w:val="24"/>
        </w:rPr>
        <w:t xml:space="preserve">Huang NE, Shen Z, Long SR, Wu MC, Shih HH, Zheng Q, Yen N-C, Tung CC, Liu HH. 1998. The empirical mode decomposition and the Hilbert spectrum for nonlinear and non-stationary time series analysis. Proceedings of the Royal Society of London. Series A: Mathematical, Physical and Engineering Sciences </w:t>
      </w:r>
      <w:r>
        <w:rPr>
          <w:b/>
          <w:color w:val="000000"/>
          <w:sz w:val="24"/>
          <w:szCs w:val="24"/>
        </w:rPr>
        <w:t>454</w:t>
      </w:r>
      <w:r>
        <w:rPr>
          <w:color w:val="000000"/>
          <w:sz w:val="24"/>
          <w:szCs w:val="24"/>
        </w:rPr>
        <w:t>:903–995. Royal Society.</w:t>
      </w:r>
    </w:p>
    <w:p w14:paraId="48CFC9CD" w14:textId="77777777" w:rsidR="003849DD" w:rsidRDefault="003849DD" w:rsidP="003849DD">
      <w:pPr>
        <w:pBdr>
          <w:top w:val="nil"/>
          <w:left w:val="nil"/>
          <w:bottom w:val="nil"/>
          <w:right w:val="nil"/>
          <w:between w:val="nil"/>
        </w:pBdr>
        <w:spacing w:line="480" w:lineRule="auto"/>
        <w:ind w:left="720" w:hanging="720"/>
        <w:rPr>
          <w:color w:val="000000"/>
          <w:sz w:val="24"/>
          <w:szCs w:val="24"/>
        </w:rPr>
      </w:pPr>
      <w:r>
        <w:rPr>
          <w:color w:val="000000"/>
          <w:sz w:val="24"/>
          <w:szCs w:val="24"/>
        </w:rPr>
        <w:lastRenderedPageBreak/>
        <w:t xml:space="preserve">La Sorte FA, Johnston A, Ault TR. 2021. Global trends in the frequency and duration of temperature extremes. Climatic Change </w:t>
      </w:r>
      <w:r>
        <w:rPr>
          <w:b/>
          <w:color w:val="000000"/>
          <w:sz w:val="24"/>
          <w:szCs w:val="24"/>
        </w:rPr>
        <w:t>166</w:t>
      </w:r>
      <w:r>
        <w:rPr>
          <w:color w:val="000000"/>
          <w:sz w:val="24"/>
          <w:szCs w:val="24"/>
        </w:rPr>
        <w:t>:1.</w:t>
      </w:r>
    </w:p>
    <w:p w14:paraId="667D97D6" w14:textId="77777777" w:rsidR="003849DD" w:rsidRDefault="003849DD" w:rsidP="003849DD">
      <w:pPr>
        <w:pBdr>
          <w:top w:val="nil"/>
          <w:left w:val="nil"/>
          <w:bottom w:val="nil"/>
          <w:right w:val="nil"/>
          <w:between w:val="nil"/>
        </w:pBdr>
        <w:spacing w:line="480" w:lineRule="auto"/>
        <w:ind w:left="720" w:hanging="720"/>
        <w:rPr>
          <w:color w:val="000000"/>
          <w:sz w:val="24"/>
          <w:szCs w:val="24"/>
        </w:rPr>
      </w:pPr>
      <w:r>
        <w:rPr>
          <w:color w:val="000000"/>
          <w:sz w:val="24"/>
          <w:szCs w:val="24"/>
        </w:rPr>
        <w:t xml:space="preserve">Maron M, McAlpine CA, Watson JEM, Maxwell S, Barnard P. 2015. Climate-induced resource bottlenecks exacerbate species vulnerability: a review. Diversity and Distributions </w:t>
      </w:r>
      <w:r>
        <w:rPr>
          <w:b/>
          <w:color w:val="000000"/>
          <w:sz w:val="24"/>
          <w:szCs w:val="24"/>
        </w:rPr>
        <w:t>21</w:t>
      </w:r>
      <w:r>
        <w:rPr>
          <w:color w:val="000000"/>
          <w:sz w:val="24"/>
          <w:szCs w:val="24"/>
        </w:rPr>
        <w:t>:731–743.</w:t>
      </w:r>
    </w:p>
    <w:p w14:paraId="7B36C8D3" w14:textId="77777777" w:rsidR="003849DD" w:rsidRDefault="003849DD" w:rsidP="003849DD">
      <w:pPr>
        <w:pBdr>
          <w:top w:val="nil"/>
          <w:left w:val="nil"/>
          <w:bottom w:val="nil"/>
          <w:right w:val="nil"/>
          <w:between w:val="nil"/>
        </w:pBdr>
        <w:spacing w:line="480" w:lineRule="auto"/>
        <w:ind w:left="720" w:hanging="720"/>
        <w:rPr>
          <w:color w:val="000000"/>
          <w:sz w:val="24"/>
          <w:szCs w:val="24"/>
        </w:rPr>
      </w:pPr>
      <w:r>
        <w:rPr>
          <w:color w:val="000000"/>
          <w:sz w:val="24"/>
          <w:szCs w:val="24"/>
        </w:rPr>
        <w:t xml:space="preserve">Maxwell SL, Butt N, Maron M, McAlpine CA, Chapman S, Ullmann A, Segan DB, Watson JEM. 2019. Conservation implications of ecological responses to extreme weather and climate events. Diversity and Distributions </w:t>
      </w:r>
      <w:r>
        <w:rPr>
          <w:b/>
          <w:color w:val="000000"/>
          <w:sz w:val="24"/>
          <w:szCs w:val="24"/>
        </w:rPr>
        <w:t>25</w:t>
      </w:r>
      <w:r>
        <w:rPr>
          <w:color w:val="000000"/>
          <w:sz w:val="24"/>
          <w:szCs w:val="24"/>
        </w:rPr>
        <w:t>:613–625.</w:t>
      </w:r>
    </w:p>
    <w:p w14:paraId="7FC34FEB" w14:textId="77777777" w:rsidR="003849DD" w:rsidRDefault="003849DD" w:rsidP="003849DD">
      <w:pPr>
        <w:pBdr>
          <w:top w:val="nil"/>
          <w:left w:val="nil"/>
          <w:bottom w:val="nil"/>
          <w:right w:val="nil"/>
          <w:between w:val="nil"/>
        </w:pBdr>
        <w:spacing w:line="480" w:lineRule="auto"/>
        <w:ind w:left="720" w:hanging="720"/>
        <w:rPr>
          <w:color w:val="000000"/>
          <w:sz w:val="24"/>
          <w:szCs w:val="24"/>
        </w:rPr>
      </w:pPr>
      <w:r>
        <w:rPr>
          <w:color w:val="000000"/>
          <w:sz w:val="24"/>
          <w:szCs w:val="24"/>
        </w:rPr>
        <w:t xml:space="preserve">McPhillips LE et al. 2018. Defining Extreme Events: A Cross-Disciplinary Review. Earth’s Future </w:t>
      </w:r>
      <w:r>
        <w:rPr>
          <w:b/>
          <w:color w:val="000000"/>
          <w:sz w:val="24"/>
          <w:szCs w:val="24"/>
        </w:rPr>
        <w:t>6</w:t>
      </w:r>
      <w:r>
        <w:rPr>
          <w:color w:val="000000"/>
          <w:sz w:val="24"/>
          <w:szCs w:val="24"/>
        </w:rPr>
        <w:t>:441–455.</w:t>
      </w:r>
    </w:p>
    <w:p w14:paraId="02DDE196" w14:textId="77777777" w:rsidR="003849DD" w:rsidRDefault="003849DD" w:rsidP="003849DD">
      <w:pPr>
        <w:pBdr>
          <w:top w:val="nil"/>
          <w:left w:val="nil"/>
          <w:bottom w:val="nil"/>
          <w:right w:val="nil"/>
          <w:between w:val="nil"/>
        </w:pBdr>
        <w:spacing w:line="480" w:lineRule="auto"/>
        <w:ind w:left="720" w:hanging="720"/>
        <w:rPr>
          <w:color w:val="000000"/>
          <w:sz w:val="24"/>
          <w:szCs w:val="24"/>
        </w:rPr>
      </w:pPr>
      <w:r>
        <w:rPr>
          <w:color w:val="000000"/>
          <w:sz w:val="24"/>
          <w:szCs w:val="24"/>
        </w:rPr>
        <w:t xml:space="preserve">Mitchell D, Heaviside C, Vardoulakis S, Huntingford C, Masato G, Guillod BP, Frumhoff P, Bowery A, Wallom D, Allen M. 2016. Attributing human mortality during extreme heat waves to anthropogenic climate change. Environmental Research Letters </w:t>
      </w:r>
      <w:r>
        <w:rPr>
          <w:b/>
          <w:color w:val="000000"/>
          <w:sz w:val="24"/>
          <w:szCs w:val="24"/>
        </w:rPr>
        <w:t>11</w:t>
      </w:r>
      <w:r>
        <w:rPr>
          <w:color w:val="000000"/>
          <w:sz w:val="24"/>
          <w:szCs w:val="24"/>
        </w:rPr>
        <w:t>:074006. IOP Publishing.</w:t>
      </w:r>
    </w:p>
    <w:p w14:paraId="1523EAAC" w14:textId="77777777" w:rsidR="003849DD" w:rsidRDefault="003849DD" w:rsidP="003849DD">
      <w:pPr>
        <w:pBdr>
          <w:top w:val="nil"/>
          <w:left w:val="nil"/>
          <w:bottom w:val="nil"/>
          <w:right w:val="nil"/>
          <w:between w:val="nil"/>
        </w:pBdr>
        <w:spacing w:line="480" w:lineRule="auto"/>
        <w:ind w:left="720" w:hanging="720"/>
        <w:rPr>
          <w:color w:val="000000"/>
          <w:sz w:val="24"/>
          <w:szCs w:val="24"/>
        </w:rPr>
      </w:pPr>
      <w:r>
        <w:rPr>
          <w:color w:val="000000"/>
          <w:sz w:val="24"/>
          <w:szCs w:val="24"/>
        </w:rPr>
        <w:t xml:space="preserve">Simas AB, Barreto-Souza W, Rocha AV. 2010. Improved estimators for a general class of beta regression models. Computational Statistics &amp; Data Analysis </w:t>
      </w:r>
      <w:r>
        <w:rPr>
          <w:b/>
          <w:color w:val="000000"/>
          <w:sz w:val="24"/>
          <w:szCs w:val="24"/>
        </w:rPr>
        <w:t>54</w:t>
      </w:r>
      <w:r>
        <w:rPr>
          <w:color w:val="000000"/>
          <w:sz w:val="24"/>
          <w:szCs w:val="24"/>
        </w:rPr>
        <w:t>:348–366.</w:t>
      </w:r>
    </w:p>
    <w:p w14:paraId="1DEE7E4A" w14:textId="77777777" w:rsidR="003849DD" w:rsidRDefault="003849DD" w:rsidP="003849DD">
      <w:pPr>
        <w:pBdr>
          <w:top w:val="nil"/>
          <w:left w:val="nil"/>
          <w:bottom w:val="nil"/>
          <w:right w:val="nil"/>
          <w:between w:val="nil"/>
        </w:pBdr>
        <w:spacing w:line="480" w:lineRule="auto"/>
        <w:ind w:left="720" w:hanging="720"/>
        <w:rPr>
          <w:color w:val="000000"/>
          <w:sz w:val="24"/>
          <w:szCs w:val="24"/>
        </w:rPr>
      </w:pPr>
      <w:r>
        <w:rPr>
          <w:color w:val="000000"/>
          <w:sz w:val="24"/>
          <w:szCs w:val="24"/>
        </w:rPr>
        <w:t xml:space="preserve">Smith TT, Zaitchik BF, Gohlke JM. 2013. Heat waves in the United States: definitions, patterns and trends. Climatic Change </w:t>
      </w:r>
      <w:r>
        <w:rPr>
          <w:b/>
          <w:color w:val="000000"/>
          <w:sz w:val="24"/>
          <w:szCs w:val="24"/>
        </w:rPr>
        <w:t>118</w:t>
      </w:r>
      <w:r>
        <w:rPr>
          <w:color w:val="000000"/>
          <w:sz w:val="24"/>
          <w:szCs w:val="24"/>
        </w:rPr>
        <w:t>:811–825.</w:t>
      </w:r>
    </w:p>
    <w:p w14:paraId="616F9108" w14:textId="77777777" w:rsidR="003849DD" w:rsidRPr="00E519CF" w:rsidRDefault="003849DD" w:rsidP="003849DD">
      <w:pPr>
        <w:pBdr>
          <w:top w:val="nil"/>
          <w:left w:val="nil"/>
          <w:bottom w:val="nil"/>
          <w:right w:val="nil"/>
          <w:between w:val="nil"/>
        </w:pBdr>
        <w:spacing w:line="480" w:lineRule="auto"/>
        <w:ind w:left="720" w:hanging="720"/>
        <w:rPr>
          <w:color w:val="000000"/>
          <w:sz w:val="24"/>
          <w:szCs w:val="24"/>
          <w:lang w:val="de-AT"/>
        </w:rPr>
      </w:pPr>
      <w:r>
        <w:rPr>
          <w:color w:val="000000"/>
          <w:sz w:val="24"/>
          <w:szCs w:val="24"/>
        </w:rPr>
        <w:t xml:space="preserve">Sorte FAL, Hochachka WM, Farnsworth A, Dhondt AA, Sheldon D. 2016. The implications of mid-latitude climate extremes for North American migratory bird populations. </w:t>
      </w:r>
      <w:r w:rsidRPr="00E519CF">
        <w:rPr>
          <w:color w:val="000000"/>
          <w:sz w:val="24"/>
          <w:szCs w:val="24"/>
          <w:lang w:val="de-AT"/>
        </w:rPr>
        <w:t xml:space="preserve">Ecosphere </w:t>
      </w:r>
      <w:r w:rsidRPr="00E519CF">
        <w:rPr>
          <w:b/>
          <w:color w:val="000000"/>
          <w:sz w:val="24"/>
          <w:szCs w:val="24"/>
          <w:lang w:val="de-AT"/>
        </w:rPr>
        <w:t>7</w:t>
      </w:r>
      <w:r w:rsidRPr="00E519CF">
        <w:rPr>
          <w:color w:val="000000"/>
          <w:sz w:val="24"/>
          <w:szCs w:val="24"/>
          <w:lang w:val="de-AT"/>
        </w:rPr>
        <w:t>:e01261.</w:t>
      </w:r>
    </w:p>
    <w:p w14:paraId="101BC9EF" w14:textId="77777777" w:rsidR="003849DD" w:rsidRDefault="003849DD" w:rsidP="003849DD">
      <w:pPr>
        <w:pBdr>
          <w:top w:val="nil"/>
          <w:left w:val="nil"/>
          <w:bottom w:val="nil"/>
          <w:right w:val="nil"/>
          <w:between w:val="nil"/>
        </w:pBdr>
        <w:spacing w:line="480" w:lineRule="auto"/>
        <w:ind w:left="720" w:hanging="720"/>
        <w:rPr>
          <w:color w:val="000000"/>
          <w:sz w:val="24"/>
          <w:szCs w:val="24"/>
        </w:rPr>
      </w:pPr>
      <w:r w:rsidRPr="00E519CF">
        <w:rPr>
          <w:color w:val="000000"/>
          <w:sz w:val="24"/>
          <w:szCs w:val="24"/>
          <w:lang w:val="de-AT"/>
        </w:rPr>
        <w:t xml:space="preserve">Wu Z, Huang NE, Long SR, Peng C-K. 2007. </w:t>
      </w:r>
      <w:r>
        <w:rPr>
          <w:color w:val="000000"/>
          <w:sz w:val="24"/>
          <w:szCs w:val="24"/>
        </w:rPr>
        <w:t xml:space="preserve">On the trend, detrending, and variability of nonlinear and nonstationary time series. Proceedings of the National Academy of Sciences </w:t>
      </w:r>
      <w:r>
        <w:rPr>
          <w:b/>
          <w:color w:val="000000"/>
          <w:sz w:val="24"/>
          <w:szCs w:val="24"/>
        </w:rPr>
        <w:t>104</w:t>
      </w:r>
      <w:r>
        <w:rPr>
          <w:color w:val="000000"/>
          <w:sz w:val="24"/>
          <w:szCs w:val="24"/>
        </w:rPr>
        <w:t>:14889–14894. National Academy of Sciences.</w:t>
      </w:r>
    </w:p>
    <w:p w14:paraId="6F66E89B" w14:textId="77777777" w:rsidR="00AC760F" w:rsidRDefault="00AC760F">
      <w:pPr>
        <w:spacing w:line="480" w:lineRule="auto"/>
        <w:rPr>
          <w:sz w:val="24"/>
          <w:szCs w:val="24"/>
        </w:rPr>
        <w:sectPr w:rsidR="00AC760F" w:rsidSect="00F34B19">
          <w:pgSz w:w="12240" w:h="15840"/>
          <w:pgMar w:top="1134" w:right="1134" w:bottom="1134" w:left="1134" w:header="0" w:footer="0" w:gutter="0"/>
          <w:pgNumType w:start="1"/>
          <w:cols w:space="720"/>
          <w:docGrid w:linePitch="272"/>
        </w:sectPr>
      </w:pPr>
    </w:p>
    <w:p w14:paraId="0000003B" w14:textId="77777777" w:rsidR="00AC760F" w:rsidRDefault="00AC760F">
      <w:pPr>
        <w:pBdr>
          <w:top w:val="nil"/>
          <w:left w:val="nil"/>
          <w:bottom w:val="nil"/>
          <w:right w:val="nil"/>
          <w:between w:val="nil"/>
        </w:pBdr>
        <w:rPr>
          <w:color w:val="000000"/>
          <w:sz w:val="24"/>
          <w:szCs w:val="24"/>
        </w:rPr>
      </w:pPr>
      <w:bookmarkStart w:id="0" w:name="bookmark=id.gjdgxs" w:colFirst="0" w:colLast="0"/>
      <w:bookmarkEnd w:id="0"/>
    </w:p>
    <w:p w14:paraId="0000003C" w14:textId="77777777" w:rsidR="00AC760F" w:rsidRDefault="00000000">
      <w:pPr>
        <w:pBdr>
          <w:top w:val="nil"/>
          <w:left w:val="nil"/>
          <w:bottom w:val="nil"/>
          <w:right w:val="nil"/>
          <w:between w:val="nil"/>
        </w:pBdr>
        <w:rPr>
          <w:color w:val="000000"/>
          <w:sz w:val="24"/>
          <w:szCs w:val="24"/>
        </w:rPr>
      </w:pPr>
      <w:r>
        <w:rPr>
          <w:noProof/>
          <w:color w:val="000000"/>
          <w:sz w:val="24"/>
          <w:szCs w:val="24"/>
        </w:rPr>
        <w:drawing>
          <wp:inline distT="0" distB="0" distL="0" distR="0" wp14:anchorId="5B9CE914" wp14:editId="2DA6970F">
            <wp:extent cx="8375650" cy="4673600"/>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8375650" cy="4673600"/>
                    </a:xfrm>
                    <a:prstGeom prst="rect">
                      <a:avLst/>
                    </a:prstGeom>
                    <a:ln/>
                  </pic:spPr>
                </pic:pic>
              </a:graphicData>
            </a:graphic>
          </wp:inline>
        </w:drawing>
      </w:r>
    </w:p>
    <w:p w14:paraId="0000003D" w14:textId="41FC46F7" w:rsidR="00AC760F" w:rsidRDefault="00A1626D">
      <w:pPr>
        <w:spacing w:after="200"/>
        <w:rPr>
          <w:b/>
          <w:color w:val="000000"/>
          <w:sz w:val="24"/>
          <w:szCs w:val="24"/>
        </w:rPr>
      </w:pPr>
      <w:r>
        <w:rPr>
          <w:b/>
          <w:color w:val="000000"/>
          <w:sz w:val="24"/>
          <w:szCs w:val="24"/>
        </w:rPr>
        <w:t xml:space="preserve">Appendix </w:t>
      </w:r>
      <w:r w:rsidR="00000000">
        <w:rPr>
          <w:b/>
          <w:color w:val="000000"/>
          <w:sz w:val="24"/>
          <w:szCs w:val="24"/>
        </w:rPr>
        <w:t>S</w:t>
      </w:r>
      <w:r w:rsidR="00FA6DF1">
        <w:rPr>
          <w:b/>
          <w:color w:val="000000"/>
          <w:sz w:val="24"/>
          <w:szCs w:val="24"/>
        </w:rPr>
        <w:t>6</w:t>
      </w:r>
      <w:r w:rsidR="00000000">
        <w:rPr>
          <w:b/>
          <w:color w:val="000000"/>
          <w:sz w:val="24"/>
          <w:szCs w:val="24"/>
        </w:rPr>
        <w:t>. Scenario overlap. green = protected areas. Color gradient from yellow (one scenario) to red  (15 scenarios) = overlap.</w:t>
      </w:r>
    </w:p>
    <w:p w14:paraId="0000003E" w14:textId="77777777" w:rsidR="00AC760F" w:rsidRDefault="00AC760F">
      <w:pPr>
        <w:spacing w:after="200"/>
        <w:rPr>
          <w:b/>
          <w:color w:val="000000"/>
          <w:sz w:val="24"/>
          <w:szCs w:val="24"/>
        </w:rPr>
      </w:pPr>
    </w:p>
    <w:p w14:paraId="0000003F" w14:textId="77777777" w:rsidR="00AC760F" w:rsidRDefault="00AC760F">
      <w:pPr>
        <w:spacing w:after="200"/>
        <w:rPr>
          <w:b/>
          <w:color w:val="000000"/>
          <w:sz w:val="24"/>
          <w:szCs w:val="24"/>
        </w:rPr>
      </w:pPr>
    </w:p>
    <w:p w14:paraId="00000040" w14:textId="77777777" w:rsidR="00AC760F" w:rsidRDefault="00AC760F">
      <w:pPr>
        <w:spacing w:after="200"/>
        <w:rPr>
          <w:b/>
          <w:color w:val="000000"/>
          <w:sz w:val="24"/>
          <w:szCs w:val="24"/>
        </w:rPr>
      </w:pPr>
    </w:p>
    <w:p w14:paraId="00000041" w14:textId="77777777" w:rsidR="00AC760F" w:rsidRDefault="00AC760F">
      <w:pPr>
        <w:spacing w:after="200"/>
        <w:rPr>
          <w:b/>
          <w:color w:val="000000"/>
          <w:sz w:val="24"/>
          <w:szCs w:val="24"/>
        </w:rPr>
      </w:pPr>
    </w:p>
    <w:p w14:paraId="00000042" w14:textId="77777777" w:rsidR="00AC760F" w:rsidRDefault="00000000">
      <w:pPr>
        <w:rPr>
          <w:sz w:val="24"/>
          <w:szCs w:val="24"/>
        </w:rPr>
      </w:pPr>
      <w:r>
        <w:rPr>
          <w:noProof/>
          <w:sz w:val="24"/>
          <w:szCs w:val="24"/>
        </w:rPr>
        <w:lastRenderedPageBreak/>
        <w:drawing>
          <wp:inline distT="0" distB="0" distL="0" distR="0" wp14:anchorId="6AFDD86A" wp14:editId="27643CAA">
            <wp:extent cx="9036050" cy="5022850"/>
            <wp:effectExtent l="0" t="0" r="0" b="0"/>
            <wp:docPr id="20" name="image8.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Map&#10;&#10;Description automatically generated"/>
                    <pic:cNvPicPr preferRelativeResize="0"/>
                  </pic:nvPicPr>
                  <pic:blipFill>
                    <a:blip r:embed="rId15"/>
                    <a:srcRect/>
                    <a:stretch>
                      <a:fillRect/>
                    </a:stretch>
                  </pic:blipFill>
                  <pic:spPr>
                    <a:xfrm>
                      <a:off x="0" y="0"/>
                      <a:ext cx="9036050" cy="5022850"/>
                    </a:xfrm>
                    <a:prstGeom prst="rect">
                      <a:avLst/>
                    </a:prstGeom>
                    <a:ln/>
                  </pic:spPr>
                </pic:pic>
              </a:graphicData>
            </a:graphic>
          </wp:inline>
        </w:drawing>
      </w:r>
    </w:p>
    <w:p w14:paraId="7314769D" w14:textId="3F43B925" w:rsidR="006A0054" w:rsidRDefault="008A0DB8">
      <w:pPr>
        <w:rPr>
          <w:b/>
          <w:sz w:val="24"/>
          <w:szCs w:val="24"/>
        </w:rPr>
        <w:sectPr w:rsidR="006A0054">
          <w:pgSz w:w="15840" w:h="12240" w:orient="landscape"/>
          <w:pgMar w:top="1134" w:right="1134" w:bottom="1134" w:left="1134" w:header="0" w:footer="0" w:gutter="0"/>
          <w:cols w:space="720"/>
        </w:sectPr>
      </w:pPr>
      <w:r>
        <w:rPr>
          <w:b/>
          <w:sz w:val="24"/>
          <w:szCs w:val="24"/>
        </w:rPr>
        <w:t xml:space="preserve">Appendix </w:t>
      </w:r>
      <w:r w:rsidR="00000000">
        <w:rPr>
          <w:b/>
          <w:sz w:val="24"/>
          <w:szCs w:val="24"/>
        </w:rPr>
        <w:t>S</w:t>
      </w:r>
      <w:r w:rsidR="006D18B2">
        <w:rPr>
          <w:b/>
          <w:sz w:val="24"/>
          <w:szCs w:val="24"/>
        </w:rPr>
        <w:t>7</w:t>
      </w:r>
      <w:r w:rsidR="00000000">
        <w:rPr>
          <w:b/>
          <w:sz w:val="24"/>
          <w:szCs w:val="24"/>
        </w:rPr>
        <w:t>. Areas of high scenario overlap (&gt;10 scenarios, green) compared to biodiversity hotspots (</w:t>
      </w:r>
      <w:r w:rsidR="00000000">
        <w:rPr>
          <w:b/>
          <w:i/>
          <w:sz w:val="24"/>
          <w:szCs w:val="24"/>
        </w:rPr>
        <w:t>28</w:t>
      </w:r>
      <w:r w:rsidR="00000000">
        <w:rPr>
          <w:b/>
          <w:sz w:val="24"/>
          <w:szCs w:val="24"/>
        </w:rPr>
        <w:t>) (blue).</w:t>
      </w:r>
    </w:p>
    <w:p w14:paraId="793B4E2C" w14:textId="4745D229" w:rsidR="006A0054" w:rsidRDefault="006A0054" w:rsidP="006A0054">
      <w:pPr>
        <w:spacing w:line="480" w:lineRule="auto"/>
        <w:rPr>
          <w:b/>
          <w:sz w:val="24"/>
          <w:szCs w:val="24"/>
        </w:rPr>
      </w:pPr>
      <w:r>
        <w:rPr>
          <w:b/>
          <w:sz w:val="24"/>
          <w:szCs w:val="24"/>
        </w:rPr>
        <w:lastRenderedPageBreak/>
        <w:t>Appendix S</w:t>
      </w:r>
      <w:r w:rsidR="00080EF3">
        <w:rPr>
          <w:b/>
          <w:sz w:val="24"/>
          <w:szCs w:val="24"/>
        </w:rPr>
        <w:t>8</w:t>
      </w:r>
      <w:r>
        <w:rPr>
          <w:sz w:val="24"/>
          <w:szCs w:val="24"/>
        </w:rPr>
        <w:t xml:space="preserve">. </w:t>
      </w:r>
      <w:r>
        <w:rPr>
          <w:b/>
          <w:sz w:val="24"/>
          <w:szCs w:val="24"/>
        </w:rPr>
        <w:t>Country specific results for the 15 scenarios investigated. Numbers represent % of land area of a country selected (including existing protected areas).</w:t>
      </w:r>
      <w:r>
        <w:rPr>
          <w:b/>
          <w:sz w:val="24"/>
          <w:szCs w:val="24"/>
        </w:rPr>
        <w:br/>
        <w:t xml:space="preserve">(As an example 5 countries included here, full list in csv. </w:t>
      </w:r>
      <w:r w:rsidR="002546C7">
        <w:rPr>
          <w:b/>
          <w:sz w:val="24"/>
          <w:szCs w:val="24"/>
        </w:rPr>
        <w:t>B</w:t>
      </w:r>
      <w:r>
        <w:rPr>
          <w:b/>
          <w:sz w:val="24"/>
          <w:szCs w:val="24"/>
        </w:rPr>
        <w:t xml:space="preserve"> = </w:t>
      </w:r>
      <w:r w:rsidR="002546C7">
        <w:rPr>
          <w:b/>
          <w:sz w:val="24"/>
          <w:szCs w:val="24"/>
        </w:rPr>
        <w:t>baseline</w:t>
      </w:r>
      <w:r>
        <w:rPr>
          <w:b/>
          <w:sz w:val="24"/>
          <w:szCs w:val="24"/>
        </w:rPr>
        <w:t xml:space="preserve">, G = governance, L = land use, C = Climate) </w:t>
      </w:r>
      <w:r>
        <w:rPr>
          <w:sz w:val="24"/>
          <w:szCs w:val="24"/>
        </w:rPr>
        <w:br/>
      </w:r>
      <w:hyperlink r:id="rId16">
        <w:r>
          <w:rPr>
            <w:color w:val="1155CC"/>
            <w:sz w:val="24"/>
            <w:szCs w:val="24"/>
            <w:u w:val="single"/>
          </w:rPr>
          <w:t>https://drive.google.com/file/d/1eD4y4K8XG4nxnRL5fNtiTqzuqfIJ_DfB/view?usp=sharing</w:t>
        </w:r>
      </w:hyperlink>
    </w:p>
    <w:tbl>
      <w:tblPr>
        <w:tblStyle w:val="a0"/>
        <w:tblW w:w="9285" w:type="dxa"/>
        <w:tblBorders>
          <w:top w:val="single" w:sz="4" w:space="0" w:color="000000"/>
          <w:bottom w:val="single" w:sz="4" w:space="0" w:color="000000"/>
        </w:tblBorders>
        <w:tblLayout w:type="fixed"/>
        <w:tblLook w:val="0600" w:firstRow="0" w:lastRow="0" w:firstColumn="0" w:lastColumn="0" w:noHBand="1" w:noVBand="1"/>
      </w:tblPr>
      <w:tblGrid>
        <w:gridCol w:w="1125"/>
        <w:gridCol w:w="1575"/>
        <w:gridCol w:w="2115"/>
        <w:gridCol w:w="1125"/>
        <w:gridCol w:w="1230"/>
        <w:gridCol w:w="2115"/>
      </w:tblGrid>
      <w:tr w:rsidR="006A0054" w14:paraId="2E1CACB8" w14:textId="77777777" w:rsidTr="00EB3DD0">
        <w:trPr>
          <w:trHeight w:val="144"/>
        </w:trPr>
        <w:tc>
          <w:tcPr>
            <w:tcW w:w="1125" w:type="dxa"/>
            <w:shd w:val="clear" w:color="auto" w:fill="auto"/>
          </w:tcPr>
          <w:p w14:paraId="7332DA07" w14:textId="77777777" w:rsidR="006A0054" w:rsidRDefault="006A0054" w:rsidP="00EB3DD0">
            <w:pPr>
              <w:widowControl w:val="0"/>
              <w:pBdr>
                <w:top w:val="nil"/>
                <w:left w:val="nil"/>
                <w:bottom w:val="nil"/>
                <w:right w:val="nil"/>
                <w:between w:val="nil"/>
              </w:pBdr>
              <w:rPr>
                <w:color w:val="000000"/>
                <w:sz w:val="24"/>
                <w:szCs w:val="24"/>
              </w:rPr>
            </w:pPr>
          </w:p>
        </w:tc>
        <w:tc>
          <w:tcPr>
            <w:tcW w:w="1575" w:type="dxa"/>
            <w:shd w:val="clear" w:color="auto" w:fill="auto"/>
          </w:tcPr>
          <w:p w14:paraId="00E33C0D"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Afghanistan</w:t>
            </w:r>
          </w:p>
        </w:tc>
        <w:tc>
          <w:tcPr>
            <w:tcW w:w="2115" w:type="dxa"/>
            <w:shd w:val="clear" w:color="auto" w:fill="auto"/>
          </w:tcPr>
          <w:p w14:paraId="28837BCA"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Åland</w:t>
            </w:r>
          </w:p>
        </w:tc>
        <w:tc>
          <w:tcPr>
            <w:tcW w:w="1125" w:type="dxa"/>
            <w:shd w:val="clear" w:color="auto" w:fill="auto"/>
          </w:tcPr>
          <w:p w14:paraId="5730CFA5"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Albania</w:t>
            </w:r>
          </w:p>
        </w:tc>
        <w:tc>
          <w:tcPr>
            <w:tcW w:w="1230" w:type="dxa"/>
            <w:shd w:val="clear" w:color="auto" w:fill="auto"/>
          </w:tcPr>
          <w:p w14:paraId="069ADB6D"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Algeria</w:t>
            </w:r>
          </w:p>
        </w:tc>
        <w:tc>
          <w:tcPr>
            <w:tcW w:w="2115" w:type="dxa"/>
            <w:shd w:val="clear" w:color="auto" w:fill="auto"/>
          </w:tcPr>
          <w:p w14:paraId="7DE0A4BC" w14:textId="77777777" w:rsidR="006A0054" w:rsidRDefault="006A0054" w:rsidP="00EB3DD0">
            <w:pPr>
              <w:widowControl w:val="0"/>
              <w:pBdr>
                <w:top w:val="nil"/>
                <w:left w:val="nil"/>
                <w:bottom w:val="nil"/>
                <w:right w:val="nil"/>
                <w:between w:val="nil"/>
              </w:pBdr>
              <w:rPr>
                <w:color w:val="000000"/>
                <w:sz w:val="24"/>
                <w:szCs w:val="24"/>
              </w:rPr>
            </w:pPr>
          </w:p>
        </w:tc>
      </w:tr>
      <w:tr w:rsidR="006A0054" w14:paraId="549DE45C" w14:textId="77777777" w:rsidTr="00EB3DD0">
        <w:trPr>
          <w:trHeight w:val="144"/>
        </w:trPr>
        <w:tc>
          <w:tcPr>
            <w:tcW w:w="1125" w:type="dxa"/>
            <w:shd w:val="clear" w:color="auto" w:fill="auto"/>
          </w:tcPr>
          <w:p w14:paraId="1D1AE264" w14:textId="1899F225" w:rsidR="006A0054" w:rsidRDefault="002546C7" w:rsidP="00EB3DD0">
            <w:pPr>
              <w:widowControl w:val="0"/>
              <w:pBdr>
                <w:top w:val="nil"/>
                <w:left w:val="nil"/>
                <w:bottom w:val="nil"/>
                <w:right w:val="nil"/>
                <w:between w:val="nil"/>
              </w:pBdr>
              <w:rPr>
                <w:color w:val="000000"/>
                <w:sz w:val="24"/>
                <w:szCs w:val="24"/>
              </w:rPr>
            </w:pPr>
            <w:r>
              <w:rPr>
                <w:color w:val="000000"/>
                <w:sz w:val="24"/>
                <w:szCs w:val="24"/>
              </w:rPr>
              <w:t>B</w:t>
            </w:r>
          </w:p>
        </w:tc>
        <w:tc>
          <w:tcPr>
            <w:tcW w:w="1575" w:type="dxa"/>
            <w:shd w:val="clear" w:color="auto" w:fill="auto"/>
          </w:tcPr>
          <w:p w14:paraId="2B6BDE1C"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15.95</w:t>
            </w:r>
          </w:p>
        </w:tc>
        <w:tc>
          <w:tcPr>
            <w:tcW w:w="2115" w:type="dxa"/>
            <w:shd w:val="clear" w:color="auto" w:fill="auto"/>
          </w:tcPr>
          <w:p w14:paraId="6434B275"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57.14</w:t>
            </w:r>
          </w:p>
        </w:tc>
        <w:tc>
          <w:tcPr>
            <w:tcW w:w="1125" w:type="dxa"/>
            <w:shd w:val="clear" w:color="auto" w:fill="auto"/>
          </w:tcPr>
          <w:p w14:paraId="54AF2DFC"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38.46</w:t>
            </w:r>
          </w:p>
        </w:tc>
        <w:tc>
          <w:tcPr>
            <w:tcW w:w="1230" w:type="dxa"/>
            <w:shd w:val="clear" w:color="auto" w:fill="auto"/>
          </w:tcPr>
          <w:p w14:paraId="5F840392"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10.62</w:t>
            </w:r>
          </w:p>
        </w:tc>
        <w:tc>
          <w:tcPr>
            <w:tcW w:w="2115" w:type="dxa"/>
            <w:shd w:val="clear" w:color="auto" w:fill="auto"/>
          </w:tcPr>
          <w:p w14:paraId="6689EEE0" w14:textId="77777777" w:rsidR="006A0054" w:rsidRDefault="006A0054" w:rsidP="00EB3DD0">
            <w:pPr>
              <w:widowControl w:val="0"/>
              <w:pBdr>
                <w:top w:val="nil"/>
                <w:left w:val="nil"/>
                <w:bottom w:val="nil"/>
                <w:right w:val="nil"/>
                <w:between w:val="nil"/>
              </w:pBdr>
              <w:rPr>
                <w:color w:val="000000"/>
                <w:sz w:val="24"/>
                <w:szCs w:val="24"/>
              </w:rPr>
            </w:pPr>
          </w:p>
        </w:tc>
      </w:tr>
      <w:tr w:rsidR="006A0054" w14:paraId="3E75FEB0" w14:textId="77777777" w:rsidTr="00EB3DD0">
        <w:trPr>
          <w:trHeight w:val="144"/>
        </w:trPr>
        <w:tc>
          <w:tcPr>
            <w:tcW w:w="1125" w:type="dxa"/>
            <w:shd w:val="clear" w:color="auto" w:fill="auto"/>
          </w:tcPr>
          <w:p w14:paraId="484E8738"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G</w:t>
            </w:r>
          </w:p>
        </w:tc>
        <w:tc>
          <w:tcPr>
            <w:tcW w:w="1575" w:type="dxa"/>
            <w:shd w:val="clear" w:color="auto" w:fill="auto"/>
          </w:tcPr>
          <w:p w14:paraId="07A65B78"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14.95</w:t>
            </w:r>
          </w:p>
        </w:tc>
        <w:tc>
          <w:tcPr>
            <w:tcW w:w="2115" w:type="dxa"/>
            <w:shd w:val="clear" w:color="auto" w:fill="auto"/>
          </w:tcPr>
          <w:p w14:paraId="140FC232"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85.71</w:t>
            </w:r>
          </w:p>
        </w:tc>
        <w:tc>
          <w:tcPr>
            <w:tcW w:w="1125" w:type="dxa"/>
            <w:shd w:val="clear" w:color="auto" w:fill="auto"/>
          </w:tcPr>
          <w:p w14:paraId="3B99A319"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35.66</w:t>
            </w:r>
          </w:p>
        </w:tc>
        <w:tc>
          <w:tcPr>
            <w:tcW w:w="1230" w:type="dxa"/>
            <w:shd w:val="clear" w:color="auto" w:fill="auto"/>
          </w:tcPr>
          <w:p w14:paraId="1012D2FF"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7.71</w:t>
            </w:r>
          </w:p>
        </w:tc>
        <w:tc>
          <w:tcPr>
            <w:tcW w:w="2115" w:type="dxa"/>
            <w:shd w:val="clear" w:color="auto" w:fill="auto"/>
          </w:tcPr>
          <w:p w14:paraId="3D353D1B" w14:textId="77777777" w:rsidR="006A0054" w:rsidRDefault="006A0054" w:rsidP="00EB3DD0">
            <w:pPr>
              <w:widowControl w:val="0"/>
              <w:pBdr>
                <w:top w:val="nil"/>
                <w:left w:val="nil"/>
                <w:bottom w:val="nil"/>
                <w:right w:val="nil"/>
                <w:between w:val="nil"/>
              </w:pBdr>
              <w:rPr>
                <w:color w:val="000000"/>
                <w:sz w:val="24"/>
                <w:szCs w:val="24"/>
              </w:rPr>
            </w:pPr>
          </w:p>
        </w:tc>
      </w:tr>
      <w:tr w:rsidR="006A0054" w14:paraId="60660A9A" w14:textId="77777777" w:rsidTr="00EB3DD0">
        <w:trPr>
          <w:trHeight w:val="144"/>
        </w:trPr>
        <w:tc>
          <w:tcPr>
            <w:tcW w:w="1125" w:type="dxa"/>
            <w:shd w:val="clear" w:color="auto" w:fill="auto"/>
          </w:tcPr>
          <w:p w14:paraId="4FB88386"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L</w:t>
            </w:r>
          </w:p>
        </w:tc>
        <w:tc>
          <w:tcPr>
            <w:tcW w:w="1575" w:type="dxa"/>
            <w:shd w:val="clear" w:color="auto" w:fill="auto"/>
          </w:tcPr>
          <w:p w14:paraId="749A807F"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17.03</w:t>
            </w:r>
          </w:p>
        </w:tc>
        <w:tc>
          <w:tcPr>
            <w:tcW w:w="2115" w:type="dxa"/>
            <w:shd w:val="clear" w:color="auto" w:fill="auto"/>
          </w:tcPr>
          <w:p w14:paraId="664079A7"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85.71</w:t>
            </w:r>
          </w:p>
        </w:tc>
        <w:tc>
          <w:tcPr>
            <w:tcW w:w="1125" w:type="dxa"/>
            <w:shd w:val="clear" w:color="auto" w:fill="auto"/>
          </w:tcPr>
          <w:p w14:paraId="5287DCB3"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43.71</w:t>
            </w:r>
          </w:p>
        </w:tc>
        <w:tc>
          <w:tcPr>
            <w:tcW w:w="1230" w:type="dxa"/>
            <w:shd w:val="clear" w:color="auto" w:fill="auto"/>
          </w:tcPr>
          <w:p w14:paraId="412AA17C"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10.32</w:t>
            </w:r>
          </w:p>
        </w:tc>
        <w:tc>
          <w:tcPr>
            <w:tcW w:w="2115" w:type="dxa"/>
            <w:shd w:val="clear" w:color="auto" w:fill="auto"/>
          </w:tcPr>
          <w:p w14:paraId="1B81DF73" w14:textId="77777777" w:rsidR="006A0054" w:rsidRDefault="006A0054" w:rsidP="00EB3DD0">
            <w:pPr>
              <w:widowControl w:val="0"/>
              <w:pBdr>
                <w:top w:val="nil"/>
                <w:left w:val="nil"/>
                <w:bottom w:val="nil"/>
                <w:right w:val="nil"/>
                <w:between w:val="nil"/>
              </w:pBdr>
              <w:rPr>
                <w:color w:val="000000"/>
                <w:sz w:val="24"/>
                <w:szCs w:val="24"/>
              </w:rPr>
            </w:pPr>
          </w:p>
        </w:tc>
      </w:tr>
      <w:tr w:rsidR="006A0054" w14:paraId="0C75A3C0" w14:textId="77777777" w:rsidTr="00EB3DD0">
        <w:trPr>
          <w:trHeight w:val="144"/>
        </w:trPr>
        <w:tc>
          <w:tcPr>
            <w:tcW w:w="1125" w:type="dxa"/>
            <w:shd w:val="clear" w:color="auto" w:fill="auto"/>
          </w:tcPr>
          <w:p w14:paraId="45B1AF41"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C</w:t>
            </w:r>
          </w:p>
        </w:tc>
        <w:tc>
          <w:tcPr>
            <w:tcW w:w="1575" w:type="dxa"/>
            <w:shd w:val="clear" w:color="auto" w:fill="auto"/>
          </w:tcPr>
          <w:p w14:paraId="4C9D2D60"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19.25</w:t>
            </w:r>
          </w:p>
        </w:tc>
        <w:tc>
          <w:tcPr>
            <w:tcW w:w="2115" w:type="dxa"/>
            <w:shd w:val="clear" w:color="auto" w:fill="auto"/>
          </w:tcPr>
          <w:p w14:paraId="44E290C5"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57.14</w:t>
            </w:r>
          </w:p>
        </w:tc>
        <w:tc>
          <w:tcPr>
            <w:tcW w:w="1125" w:type="dxa"/>
            <w:shd w:val="clear" w:color="auto" w:fill="auto"/>
          </w:tcPr>
          <w:p w14:paraId="42D8A7B0"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46.15</w:t>
            </w:r>
          </w:p>
        </w:tc>
        <w:tc>
          <w:tcPr>
            <w:tcW w:w="1230" w:type="dxa"/>
            <w:shd w:val="clear" w:color="auto" w:fill="auto"/>
          </w:tcPr>
          <w:p w14:paraId="0CA5E7C7"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13.69</w:t>
            </w:r>
          </w:p>
        </w:tc>
        <w:tc>
          <w:tcPr>
            <w:tcW w:w="2115" w:type="dxa"/>
            <w:shd w:val="clear" w:color="auto" w:fill="auto"/>
          </w:tcPr>
          <w:p w14:paraId="53B972CA" w14:textId="77777777" w:rsidR="006A0054" w:rsidRDefault="006A0054" w:rsidP="00EB3DD0">
            <w:pPr>
              <w:widowControl w:val="0"/>
              <w:pBdr>
                <w:top w:val="nil"/>
                <w:left w:val="nil"/>
                <w:bottom w:val="nil"/>
                <w:right w:val="nil"/>
                <w:between w:val="nil"/>
              </w:pBdr>
              <w:rPr>
                <w:color w:val="000000"/>
                <w:sz w:val="24"/>
                <w:szCs w:val="24"/>
              </w:rPr>
            </w:pPr>
          </w:p>
        </w:tc>
      </w:tr>
      <w:tr w:rsidR="006A0054" w14:paraId="2E1A24DD" w14:textId="77777777" w:rsidTr="00EB3DD0">
        <w:trPr>
          <w:trHeight w:val="144"/>
        </w:trPr>
        <w:tc>
          <w:tcPr>
            <w:tcW w:w="1125" w:type="dxa"/>
            <w:shd w:val="clear" w:color="auto" w:fill="auto"/>
          </w:tcPr>
          <w:p w14:paraId="1817B39A"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GL</w:t>
            </w:r>
          </w:p>
        </w:tc>
        <w:tc>
          <w:tcPr>
            <w:tcW w:w="1575" w:type="dxa"/>
            <w:shd w:val="clear" w:color="auto" w:fill="auto"/>
          </w:tcPr>
          <w:p w14:paraId="6051CCEC"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15.87</w:t>
            </w:r>
          </w:p>
        </w:tc>
        <w:tc>
          <w:tcPr>
            <w:tcW w:w="2115" w:type="dxa"/>
            <w:shd w:val="clear" w:color="auto" w:fill="auto"/>
          </w:tcPr>
          <w:p w14:paraId="3D2F597E"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85.71</w:t>
            </w:r>
          </w:p>
        </w:tc>
        <w:tc>
          <w:tcPr>
            <w:tcW w:w="1125" w:type="dxa"/>
            <w:shd w:val="clear" w:color="auto" w:fill="auto"/>
          </w:tcPr>
          <w:p w14:paraId="5C8915DB"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37.41</w:t>
            </w:r>
          </w:p>
        </w:tc>
        <w:tc>
          <w:tcPr>
            <w:tcW w:w="1230" w:type="dxa"/>
            <w:shd w:val="clear" w:color="auto" w:fill="auto"/>
          </w:tcPr>
          <w:p w14:paraId="12185FA8"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8.94</w:t>
            </w:r>
          </w:p>
        </w:tc>
        <w:tc>
          <w:tcPr>
            <w:tcW w:w="2115" w:type="dxa"/>
            <w:shd w:val="clear" w:color="auto" w:fill="auto"/>
          </w:tcPr>
          <w:p w14:paraId="4C1A757D" w14:textId="77777777" w:rsidR="006A0054" w:rsidRDefault="006A0054" w:rsidP="00EB3DD0">
            <w:pPr>
              <w:widowControl w:val="0"/>
              <w:pBdr>
                <w:top w:val="nil"/>
                <w:left w:val="nil"/>
                <w:bottom w:val="nil"/>
                <w:right w:val="nil"/>
                <w:between w:val="nil"/>
              </w:pBdr>
              <w:rPr>
                <w:color w:val="000000"/>
                <w:sz w:val="24"/>
                <w:szCs w:val="24"/>
              </w:rPr>
            </w:pPr>
          </w:p>
        </w:tc>
      </w:tr>
      <w:tr w:rsidR="006A0054" w14:paraId="186F4C72" w14:textId="77777777" w:rsidTr="00EB3DD0">
        <w:trPr>
          <w:trHeight w:val="144"/>
        </w:trPr>
        <w:tc>
          <w:tcPr>
            <w:tcW w:w="1125" w:type="dxa"/>
            <w:shd w:val="clear" w:color="auto" w:fill="auto"/>
          </w:tcPr>
          <w:p w14:paraId="3C04EDB4"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LG</w:t>
            </w:r>
          </w:p>
        </w:tc>
        <w:tc>
          <w:tcPr>
            <w:tcW w:w="1575" w:type="dxa"/>
            <w:shd w:val="clear" w:color="auto" w:fill="auto"/>
          </w:tcPr>
          <w:p w14:paraId="241FEDCE"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16.55</w:t>
            </w:r>
          </w:p>
        </w:tc>
        <w:tc>
          <w:tcPr>
            <w:tcW w:w="2115" w:type="dxa"/>
            <w:shd w:val="clear" w:color="auto" w:fill="auto"/>
          </w:tcPr>
          <w:p w14:paraId="77F2C263"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100</w:t>
            </w:r>
          </w:p>
        </w:tc>
        <w:tc>
          <w:tcPr>
            <w:tcW w:w="1125" w:type="dxa"/>
            <w:shd w:val="clear" w:color="auto" w:fill="auto"/>
          </w:tcPr>
          <w:p w14:paraId="371845E7"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38.11</w:t>
            </w:r>
          </w:p>
        </w:tc>
        <w:tc>
          <w:tcPr>
            <w:tcW w:w="1230" w:type="dxa"/>
            <w:shd w:val="clear" w:color="auto" w:fill="auto"/>
          </w:tcPr>
          <w:p w14:paraId="393E8529"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11.59</w:t>
            </w:r>
          </w:p>
        </w:tc>
        <w:tc>
          <w:tcPr>
            <w:tcW w:w="2115" w:type="dxa"/>
            <w:shd w:val="clear" w:color="auto" w:fill="auto"/>
          </w:tcPr>
          <w:p w14:paraId="2E87525C" w14:textId="77777777" w:rsidR="006A0054" w:rsidRDefault="006A0054" w:rsidP="00EB3DD0">
            <w:pPr>
              <w:widowControl w:val="0"/>
              <w:pBdr>
                <w:top w:val="nil"/>
                <w:left w:val="nil"/>
                <w:bottom w:val="nil"/>
                <w:right w:val="nil"/>
                <w:between w:val="nil"/>
              </w:pBdr>
              <w:rPr>
                <w:color w:val="000000"/>
                <w:sz w:val="24"/>
                <w:szCs w:val="24"/>
              </w:rPr>
            </w:pPr>
          </w:p>
        </w:tc>
      </w:tr>
      <w:tr w:rsidR="006A0054" w14:paraId="17A89DB4" w14:textId="77777777" w:rsidTr="00EB3DD0">
        <w:trPr>
          <w:trHeight w:val="144"/>
        </w:trPr>
        <w:tc>
          <w:tcPr>
            <w:tcW w:w="1125" w:type="dxa"/>
            <w:shd w:val="clear" w:color="auto" w:fill="auto"/>
          </w:tcPr>
          <w:p w14:paraId="00D46DA9"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GC</w:t>
            </w:r>
          </w:p>
        </w:tc>
        <w:tc>
          <w:tcPr>
            <w:tcW w:w="1575" w:type="dxa"/>
            <w:shd w:val="clear" w:color="auto" w:fill="auto"/>
          </w:tcPr>
          <w:p w14:paraId="707FA15E"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19.3</w:t>
            </w:r>
          </w:p>
        </w:tc>
        <w:tc>
          <w:tcPr>
            <w:tcW w:w="2115" w:type="dxa"/>
            <w:shd w:val="clear" w:color="auto" w:fill="auto"/>
          </w:tcPr>
          <w:p w14:paraId="6B5E7D19"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57.14</w:t>
            </w:r>
          </w:p>
        </w:tc>
        <w:tc>
          <w:tcPr>
            <w:tcW w:w="1125" w:type="dxa"/>
            <w:shd w:val="clear" w:color="auto" w:fill="auto"/>
          </w:tcPr>
          <w:p w14:paraId="22F20751"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46.5</w:t>
            </w:r>
          </w:p>
        </w:tc>
        <w:tc>
          <w:tcPr>
            <w:tcW w:w="1230" w:type="dxa"/>
            <w:shd w:val="clear" w:color="auto" w:fill="auto"/>
          </w:tcPr>
          <w:p w14:paraId="3A0F832C"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13.71</w:t>
            </w:r>
          </w:p>
        </w:tc>
        <w:tc>
          <w:tcPr>
            <w:tcW w:w="2115" w:type="dxa"/>
            <w:shd w:val="clear" w:color="auto" w:fill="auto"/>
          </w:tcPr>
          <w:p w14:paraId="0027F32C" w14:textId="77777777" w:rsidR="006A0054" w:rsidRDefault="006A0054" w:rsidP="00EB3DD0">
            <w:pPr>
              <w:widowControl w:val="0"/>
              <w:pBdr>
                <w:top w:val="nil"/>
                <w:left w:val="nil"/>
                <w:bottom w:val="nil"/>
                <w:right w:val="nil"/>
                <w:between w:val="nil"/>
              </w:pBdr>
              <w:rPr>
                <w:color w:val="000000"/>
                <w:sz w:val="24"/>
                <w:szCs w:val="24"/>
              </w:rPr>
            </w:pPr>
          </w:p>
        </w:tc>
      </w:tr>
      <w:tr w:rsidR="006A0054" w14:paraId="2866C0B4" w14:textId="77777777" w:rsidTr="00EB3DD0">
        <w:trPr>
          <w:trHeight w:val="144"/>
        </w:trPr>
        <w:tc>
          <w:tcPr>
            <w:tcW w:w="1125" w:type="dxa"/>
            <w:shd w:val="clear" w:color="auto" w:fill="auto"/>
          </w:tcPr>
          <w:p w14:paraId="3AB6B724"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CG</w:t>
            </w:r>
          </w:p>
        </w:tc>
        <w:tc>
          <w:tcPr>
            <w:tcW w:w="1575" w:type="dxa"/>
            <w:shd w:val="clear" w:color="auto" w:fill="auto"/>
          </w:tcPr>
          <w:p w14:paraId="0E9CC37E"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17.89</w:t>
            </w:r>
          </w:p>
        </w:tc>
        <w:tc>
          <w:tcPr>
            <w:tcW w:w="2115" w:type="dxa"/>
            <w:shd w:val="clear" w:color="auto" w:fill="auto"/>
          </w:tcPr>
          <w:p w14:paraId="2F04758B"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71.43</w:t>
            </w:r>
          </w:p>
        </w:tc>
        <w:tc>
          <w:tcPr>
            <w:tcW w:w="1125" w:type="dxa"/>
            <w:shd w:val="clear" w:color="auto" w:fill="auto"/>
          </w:tcPr>
          <w:p w14:paraId="591E14E2"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39.16</w:t>
            </w:r>
          </w:p>
        </w:tc>
        <w:tc>
          <w:tcPr>
            <w:tcW w:w="1230" w:type="dxa"/>
            <w:shd w:val="clear" w:color="auto" w:fill="auto"/>
          </w:tcPr>
          <w:p w14:paraId="72141590"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12.74</w:t>
            </w:r>
          </w:p>
        </w:tc>
        <w:tc>
          <w:tcPr>
            <w:tcW w:w="2115" w:type="dxa"/>
            <w:shd w:val="clear" w:color="auto" w:fill="auto"/>
          </w:tcPr>
          <w:p w14:paraId="078C31FF" w14:textId="77777777" w:rsidR="006A0054" w:rsidRDefault="006A0054" w:rsidP="00EB3DD0">
            <w:pPr>
              <w:widowControl w:val="0"/>
              <w:pBdr>
                <w:top w:val="nil"/>
                <w:left w:val="nil"/>
                <w:bottom w:val="nil"/>
                <w:right w:val="nil"/>
                <w:between w:val="nil"/>
              </w:pBdr>
              <w:rPr>
                <w:color w:val="000000"/>
                <w:sz w:val="24"/>
                <w:szCs w:val="24"/>
              </w:rPr>
            </w:pPr>
          </w:p>
        </w:tc>
      </w:tr>
      <w:tr w:rsidR="006A0054" w14:paraId="18359BF2" w14:textId="77777777" w:rsidTr="00EB3DD0">
        <w:trPr>
          <w:trHeight w:val="144"/>
        </w:trPr>
        <w:tc>
          <w:tcPr>
            <w:tcW w:w="1125" w:type="dxa"/>
            <w:shd w:val="clear" w:color="auto" w:fill="auto"/>
          </w:tcPr>
          <w:p w14:paraId="08FB94A8"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LC</w:t>
            </w:r>
          </w:p>
        </w:tc>
        <w:tc>
          <w:tcPr>
            <w:tcW w:w="1575" w:type="dxa"/>
            <w:shd w:val="clear" w:color="auto" w:fill="auto"/>
          </w:tcPr>
          <w:p w14:paraId="3682ADA6"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17.8</w:t>
            </w:r>
          </w:p>
        </w:tc>
        <w:tc>
          <w:tcPr>
            <w:tcW w:w="2115" w:type="dxa"/>
            <w:shd w:val="clear" w:color="auto" w:fill="auto"/>
          </w:tcPr>
          <w:p w14:paraId="4E4C911F"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71.43</w:t>
            </w:r>
          </w:p>
        </w:tc>
        <w:tc>
          <w:tcPr>
            <w:tcW w:w="1125" w:type="dxa"/>
            <w:shd w:val="clear" w:color="auto" w:fill="auto"/>
          </w:tcPr>
          <w:p w14:paraId="6A68279A"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44.06</w:t>
            </w:r>
          </w:p>
        </w:tc>
        <w:tc>
          <w:tcPr>
            <w:tcW w:w="1230" w:type="dxa"/>
            <w:shd w:val="clear" w:color="auto" w:fill="auto"/>
          </w:tcPr>
          <w:p w14:paraId="38C43AE1"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13.07</w:t>
            </w:r>
          </w:p>
        </w:tc>
        <w:tc>
          <w:tcPr>
            <w:tcW w:w="2115" w:type="dxa"/>
            <w:shd w:val="clear" w:color="auto" w:fill="auto"/>
          </w:tcPr>
          <w:p w14:paraId="5B138DD9" w14:textId="77777777" w:rsidR="006A0054" w:rsidRDefault="006A0054" w:rsidP="00EB3DD0">
            <w:pPr>
              <w:widowControl w:val="0"/>
              <w:pBdr>
                <w:top w:val="nil"/>
                <w:left w:val="nil"/>
                <w:bottom w:val="nil"/>
                <w:right w:val="nil"/>
                <w:between w:val="nil"/>
              </w:pBdr>
              <w:rPr>
                <w:color w:val="000000"/>
                <w:sz w:val="24"/>
                <w:szCs w:val="24"/>
              </w:rPr>
            </w:pPr>
          </w:p>
        </w:tc>
      </w:tr>
      <w:tr w:rsidR="006A0054" w14:paraId="6A33ED39" w14:textId="77777777" w:rsidTr="00EB3DD0">
        <w:trPr>
          <w:trHeight w:val="144"/>
        </w:trPr>
        <w:tc>
          <w:tcPr>
            <w:tcW w:w="1125" w:type="dxa"/>
            <w:shd w:val="clear" w:color="auto" w:fill="auto"/>
          </w:tcPr>
          <w:p w14:paraId="5BAC4BC9"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CL</w:t>
            </w:r>
          </w:p>
        </w:tc>
        <w:tc>
          <w:tcPr>
            <w:tcW w:w="1575" w:type="dxa"/>
            <w:shd w:val="clear" w:color="auto" w:fill="auto"/>
          </w:tcPr>
          <w:p w14:paraId="7BE432AF"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19.52</w:t>
            </w:r>
          </w:p>
        </w:tc>
        <w:tc>
          <w:tcPr>
            <w:tcW w:w="2115" w:type="dxa"/>
            <w:shd w:val="clear" w:color="auto" w:fill="auto"/>
          </w:tcPr>
          <w:p w14:paraId="7C796D84"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57.14</w:t>
            </w:r>
          </w:p>
        </w:tc>
        <w:tc>
          <w:tcPr>
            <w:tcW w:w="1125" w:type="dxa"/>
            <w:shd w:val="clear" w:color="auto" w:fill="auto"/>
          </w:tcPr>
          <w:p w14:paraId="596B4A3A"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40.56</w:t>
            </w:r>
          </w:p>
        </w:tc>
        <w:tc>
          <w:tcPr>
            <w:tcW w:w="1230" w:type="dxa"/>
            <w:shd w:val="clear" w:color="auto" w:fill="auto"/>
          </w:tcPr>
          <w:p w14:paraId="040B74DB"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13.36</w:t>
            </w:r>
          </w:p>
        </w:tc>
        <w:tc>
          <w:tcPr>
            <w:tcW w:w="2115" w:type="dxa"/>
            <w:shd w:val="clear" w:color="auto" w:fill="auto"/>
          </w:tcPr>
          <w:p w14:paraId="468EAA9C" w14:textId="77777777" w:rsidR="006A0054" w:rsidRDefault="006A0054" w:rsidP="00EB3DD0">
            <w:pPr>
              <w:widowControl w:val="0"/>
              <w:pBdr>
                <w:top w:val="nil"/>
                <w:left w:val="nil"/>
                <w:bottom w:val="nil"/>
                <w:right w:val="nil"/>
                <w:between w:val="nil"/>
              </w:pBdr>
              <w:rPr>
                <w:color w:val="000000"/>
                <w:sz w:val="24"/>
                <w:szCs w:val="24"/>
              </w:rPr>
            </w:pPr>
          </w:p>
        </w:tc>
      </w:tr>
      <w:tr w:rsidR="006A0054" w14:paraId="072284D8" w14:textId="77777777" w:rsidTr="00EB3DD0">
        <w:trPr>
          <w:trHeight w:val="144"/>
        </w:trPr>
        <w:tc>
          <w:tcPr>
            <w:tcW w:w="1125" w:type="dxa"/>
            <w:shd w:val="clear" w:color="auto" w:fill="auto"/>
          </w:tcPr>
          <w:p w14:paraId="652099A4"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GLC</w:t>
            </w:r>
          </w:p>
        </w:tc>
        <w:tc>
          <w:tcPr>
            <w:tcW w:w="1575" w:type="dxa"/>
            <w:shd w:val="clear" w:color="auto" w:fill="auto"/>
          </w:tcPr>
          <w:p w14:paraId="2EB32509"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17.8</w:t>
            </w:r>
          </w:p>
        </w:tc>
        <w:tc>
          <w:tcPr>
            <w:tcW w:w="2115" w:type="dxa"/>
            <w:shd w:val="clear" w:color="auto" w:fill="auto"/>
          </w:tcPr>
          <w:p w14:paraId="29A098CC"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57.14</w:t>
            </w:r>
          </w:p>
        </w:tc>
        <w:tc>
          <w:tcPr>
            <w:tcW w:w="1125" w:type="dxa"/>
            <w:shd w:val="clear" w:color="auto" w:fill="auto"/>
          </w:tcPr>
          <w:p w14:paraId="11128B60"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43.71</w:t>
            </w:r>
          </w:p>
        </w:tc>
        <w:tc>
          <w:tcPr>
            <w:tcW w:w="1230" w:type="dxa"/>
            <w:shd w:val="clear" w:color="auto" w:fill="auto"/>
          </w:tcPr>
          <w:p w14:paraId="0F799D5F"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13.15</w:t>
            </w:r>
          </w:p>
        </w:tc>
        <w:tc>
          <w:tcPr>
            <w:tcW w:w="2115" w:type="dxa"/>
            <w:shd w:val="clear" w:color="auto" w:fill="auto"/>
          </w:tcPr>
          <w:p w14:paraId="47970187" w14:textId="77777777" w:rsidR="006A0054" w:rsidRDefault="006A0054" w:rsidP="00EB3DD0">
            <w:pPr>
              <w:widowControl w:val="0"/>
              <w:pBdr>
                <w:top w:val="nil"/>
                <w:left w:val="nil"/>
                <w:bottom w:val="nil"/>
                <w:right w:val="nil"/>
                <w:between w:val="nil"/>
              </w:pBdr>
              <w:rPr>
                <w:color w:val="000000"/>
                <w:sz w:val="24"/>
                <w:szCs w:val="24"/>
              </w:rPr>
            </w:pPr>
          </w:p>
        </w:tc>
      </w:tr>
      <w:tr w:rsidR="006A0054" w14:paraId="6266287D" w14:textId="77777777" w:rsidTr="00EB3DD0">
        <w:trPr>
          <w:trHeight w:val="144"/>
        </w:trPr>
        <w:tc>
          <w:tcPr>
            <w:tcW w:w="1125" w:type="dxa"/>
            <w:shd w:val="clear" w:color="auto" w:fill="auto"/>
          </w:tcPr>
          <w:p w14:paraId="524EFC0E"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GCL</w:t>
            </w:r>
          </w:p>
        </w:tc>
        <w:tc>
          <w:tcPr>
            <w:tcW w:w="1575" w:type="dxa"/>
            <w:shd w:val="clear" w:color="auto" w:fill="auto"/>
          </w:tcPr>
          <w:p w14:paraId="3B2877A8"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19.44</w:t>
            </w:r>
          </w:p>
        </w:tc>
        <w:tc>
          <w:tcPr>
            <w:tcW w:w="2115" w:type="dxa"/>
            <w:shd w:val="clear" w:color="auto" w:fill="auto"/>
          </w:tcPr>
          <w:p w14:paraId="1A834851"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57.14</w:t>
            </w:r>
          </w:p>
        </w:tc>
        <w:tc>
          <w:tcPr>
            <w:tcW w:w="1125" w:type="dxa"/>
            <w:shd w:val="clear" w:color="auto" w:fill="auto"/>
          </w:tcPr>
          <w:p w14:paraId="397A0E90"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41.96</w:t>
            </w:r>
          </w:p>
        </w:tc>
        <w:tc>
          <w:tcPr>
            <w:tcW w:w="1230" w:type="dxa"/>
            <w:shd w:val="clear" w:color="auto" w:fill="auto"/>
          </w:tcPr>
          <w:p w14:paraId="1A8D7A90"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13.38</w:t>
            </w:r>
          </w:p>
        </w:tc>
        <w:tc>
          <w:tcPr>
            <w:tcW w:w="2115" w:type="dxa"/>
            <w:shd w:val="clear" w:color="auto" w:fill="auto"/>
          </w:tcPr>
          <w:p w14:paraId="40A3AE65" w14:textId="77777777" w:rsidR="006A0054" w:rsidRDefault="006A0054" w:rsidP="00EB3DD0">
            <w:pPr>
              <w:widowControl w:val="0"/>
              <w:pBdr>
                <w:top w:val="nil"/>
                <w:left w:val="nil"/>
                <w:bottom w:val="nil"/>
                <w:right w:val="nil"/>
                <w:between w:val="nil"/>
              </w:pBdr>
              <w:rPr>
                <w:color w:val="000000"/>
                <w:sz w:val="24"/>
                <w:szCs w:val="24"/>
              </w:rPr>
            </w:pPr>
          </w:p>
        </w:tc>
      </w:tr>
      <w:tr w:rsidR="006A0054" w14:paraId="37B5C6F1" w14:textId="77777777" w:rsidTr="00EB3DD0">
        <w:trPr>
          <w:trHeight w:val="144"/>
        </w:trPr>
        <w:tc>
          <w:tcPr>
            <w:tcW w:w="1125" w:type="dxa"/>
            <w:shd w:val="clear" w:color="auto" w:fill="auto"/>
          </w:tcPr>
          <w:p w14:paraId="042C2E69"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LGC</w:t>
            </w:r>
          </w:p>
        </w:tc>
        <w:tc>
          <w:tcPr>
            <w:tcW w:w="1575" w:type="dxa"/>
            <w:shd w:val="clear" w:color="auto" w:fill="auto"/>
          </w:tcPr>
          <w:p w14:paraId="2DFD344F"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17.81</w:t>
            </w:r>
          </w:p>
        </w:tc>
        <w:tc>
          <w:tcPr>
            <w:tcW w:w="2115" w:type="dxa"/>
            <w:shd w:val="clear" w:color="auto" w:fill="auto"/>
          </w:tcPr>
          <w:p w14:paraId="65CC7D15"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57.14</w:t>
            </w:r>
          </w:p>
        </w:tc>
        <w:tc>
          <w:tcPr>
            <w:tcW w:w="1125" w:type="dxa"/>
            <w:shd w:val="clear" w:color="auto" w:fill="auto"/>
          </w:tcPr>
          <w:p w14:paraId="70E78C48"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44.06</w:t>
            </w:r>
          </w:p>
        </w:tc>
        <w:tc>
          <w:tcPr>
            <w:tcW w:w="1230" w:type="dxa"/>
            <w:shd w:val="clear" w:color="auto" w:fill="auto"/>
          </w:tcPr>
          <w:p w14:paraId="7DFD9772"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13.05</w:t>
            </w:r>
          </w:p>
        </w:tc>
        <w:tc>
          <w:tcPr>
            <w:tcW w:w="2115" w:type="dxa"/>
            <w:shd w:val="clear" w:color="auto" w:fill="auto"/>
          </w:tcPr>
          <w:p w14:paraId="04A7E2D5" w14:textId="77777777" w:rsidR="006A0054" w:rsidRDefault="006A0054" w:rsidP="00EB3DD0">
            <w:pPr>
              <w:widowControl w:val="0"/>
              <w:pBdr>
                <w:top w:val="nil"/>
                <w:left w:val="nil"/>
                <w:bottom w:val="nil"/>
                <w:right w:val="nil"/>
                <w:between w:val="nil"/>
              </w:pBdr>
              <w:rPr>
                <w:color w:val="000000"/>
                <w:sz w:val="24"/>
                <w:szCs w:val="24"/>
              </w:rPr>
            </w:pPr>
          </w:p>
        </w:tc>
      </w:tr>
      <w:tr w:rsidR="006A0054" w14:paraId="0E2D53CF" w14:textId="77777777" w:rsidTr="00EB3DD0">
        <w:trPr>
          <w:trHeight w:val="144"/>
        </w:trPr>
        <w:tc>
          <w:tcPr>
            <w:tcW w:w="1125" w:type="dxa"/>
            <w:shd w:val="clear" w:color="auto" w:fill="auto"/>
          </w:tcPr>
          <w:p w14:paraId="539DE2EB"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LCG</w:t>
            </w:r>
          </w:p>
        </w:tc>
        <w:tc>
          <w:tcPr>
            <w:tcW w:w="1575" w:type="dxa"/>
            <w:shd w:val="clear" w:color="auto" w:fill="auto"/>
          </w:tcPr>
          <w:p w14:paraId="6B172344"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16.58</w:t>
            </w:r>
          </w:p>
        </w:tc>
        <w:tc>
          <w:tcPr>
            <w:tcW w:w="2115" w:type="dxa"/>
            <w:shd w:val="clear" w:color="auto" w:fill="auto"/>
          </w:tcPr>
          <w:p w14:paraId="71B0D5FF"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85.71</w:t>
            </w:r>
          </w:p>
        </w:tc>
        <w:tc>
          <w:tcPr>
            <w:tcW w:w="1125" w:type="dxa"/>
            <w:shd w:val="clear" w:color="auto" w:fill="auto"/>
          </w:tcPr>
          <w:p w14:paraId="280E7FDD"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38.11</w:t>
            </w:r>
          </w:p>
        </w:tc>
        <w:tc>
          <w:tcPr>
            <w:tcW w:w="1230" w:type="dxa"/>
            <w:shd w:val="clear" w:color="auto" w:fill="auto"/>
          </w:tcPr>
          <w:p w14:paraId="4F4C0E3C"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12.36</w:t>
            </w:r>
          </w:p>
        </w:tc>
        <w:tc>
          <w:tcPr>
            <w:tcW w:w="2115" w:type="dxa"/>
            <w:shd w:val="clear" w:color="auto" w:fill="auto"/>
          </w:tcPr>
          <w:p w14:paraId="33CB028B" w14:textId="77777777" w:rsidR="006A0054" w:rsidRDefault="006A0054" w:rsidP="00EB3DD0">
            <w:pPr>
              <w:widowControl w:val="0"/>
              <w:pBdr>
                <w:top w:val="nil"/>
                <w:left w:val="nil"/>
                <w:bottom w:val="nil"/>
                <w:right w:val="nil"/>
                <w:between w:val="nil"/>
              </w:pBdr>
              <w:rPr>
                <w:color w:val="000000"/>
                <w:sz w:val="24"/>
                <w:szCs w:val="24"/>
              </w:rPr>
            </w:pPr>
          </w:p>
        </w:tc>
      </w:tr>
      <w:tr w:rsidR="006A0054" w14:paraId="2B02591B" w14:textId="77777777" w:rsidTr="00EB3DD0">
        <w:trPr>
          <w:trHeight w:val="144"/>
        </w:trPr>
        <w:tc>
          <w:tcPr>
            <w:tcW w:w="1125" w:type="dxa"/>
            <w:shd w:val="clear" w:color="auto" w:fill="auto"/>
          </w:tcPr>
          <w:p w14:paraId="7BF4E059"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CGL</w:t>
            </w:r>
          </w:p>
        </w:tc>
        <w:tc>
          <w:tcPr>
            <w:tcW w:w="1575" w:type="dxa"/>
            <w:shd w:val="clear" w:color="auto" w:fill="auto"/>
          </w:tcPr>
          <w:p w14:paraId="7C4FA05A"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17.52</w:t>
            </w:r>
          </w:p>
        </w:tc>
        <w:tc>
          <w:tcPr>
            <w:tcW w:w="2115" w:type="dxa"/>
            <w:shd w:val="clear" w:color="auto" w:fill="auto"/>
          </w:tcPr>
          <w:p w14:paraId="15C79DCD"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85.71</w:t>
            </w:r>
          </w:p>
        </w:tc>
        <w:tc>
          <w:tcPr>
            <w:tcW w:w="1125" w:type="dxa"/>
            <w:shd w:val="clear" w:color="auto" w:fill="auto"/>
          </w:tcPr>
          <w:p w14:paraId="25FD73C0"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43.36</w:t>
            </w:r>
          </w:p>
        </w:tc>
        <w:tc>
          <w:tcPr>
            <w:tcW w:w="1230" w:type="dxa"/>
            <w:shd w:val="clear" w:color="auto" w:fill="auto"/>
          </w:tcPr>
          <w:p w14:paraId="074E6206"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12.4</w:t>
            </w:r>
          </w:p>
        </w:tc>
        <w:tc>
          <w:tcPr>
            <w:tcW w:w="2115" w:type="dxa"/>
            <w:shd w:val="clear" w:color="auto" w:fill="auto"/>
          </w:tcPr>
          <w:p w14:paraId="6513286A" w14:textId="77777777" w:rsidR="006A0054" w:rsidRDefault="006A0054" w:rsidP="00EB3DD0">
            <w:pPr>
              <w:widowControl w:val="0"/>
              <w:pBdr>
                <w:top w:val="nil"/>
                <w:left w:val="nil"/>
                <w:bottom w:val="nil"/>
                <w:right w:val="nil"/>
                <w:between w:val="nil"/>
              </w:pBdr>
              <w:rPr>
                <w:color w:val="000000"/>
                <w:sz w:val="24"/>
                <w:szCs w:val="24"/>
              </w:rPr>
            </w:pPr>
          </w:p>
        </w:tc>
      </w:tr>
      <w:tr w:rsidR="006A0054" w14:paraId="39AD5B68" w14:textId="77777777" w:rsidTr="00EB3DD0">
        <w:trPr>
          <w:trHeight w:val="144"/>
        </w:trPr>
        <w:tc>
          <w:tcPr>
            <w:tcW w:w="1125" w:type="dxa"/>
            <w:shd w:val="clear" w:color="auto" w:fill="auto"/>
          </w:tcPr>
          <w:p w14:paraId="1421182F"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CLG</w:t>
            </w:r>
          </w:p>
        </w:tc>
        <w:tc>
          <w:tcPr>
            <w:tcW w:w="1575" w:type="dxa"/>
            <w:shd w:val="clear" w:color="auto" w:fill="auto"/>
          </w:tcPr>
          <w:p w14:paraId="54A97F77"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19.52</w:t>
            </w:r>
          </w:p>
        </w:tc>
        <w:tc>
          <w:tcPr>
            <w:tcW w:w="2115" w:type="dxa"/>
            <w:shd w:val="clear" w:color="auto" w:fill="auto"/>
          </w:tcPr>
          <w:p w14:paraId="058BE182"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57.14</w:t>
            </w:r>
          </w:p>
        </w:tc>
        <w:tc>
          <w:tcPr>
            <w:tcW w:w="1125" w:type="dxa"/>
            <w:shd w:val="clear" w:color="auto" w:fill="auto"/>
          </w:tcPr>
          <w:p w14:paraId="6256F391"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40.56</w:t>
            </w:r>
          </w:p>
        </w:tc>
        <w:tc>
          <w:tcPr>
            <w:tcW w:w="1230" w:type="dxa"/>
            <w:shd w:val="clear" w:color="auto" w:fill="auto"/>
          </w:tcPr>
          <w:p w14:paraId="3CCAFC7C" w14:textId="77777777" w:rsidR="006A0054" w:rsidRDefault="006A0054" w:rsidP="00EB3DD0">
            <w:pPr>
              <w:widowControl w:val="0"/>
              <w:pBdr>
                <w:top w:val="nil"/>
                <w:left w:val="nil"/>
                <w:bottom w:val="nil"/>
                <w:right w:val="nil"/>
                <w:between w:val="nil"/>
              </w:pBdr>
              <w:rPr>
                <w:color w:val="000000"/>
                <w:sz w:val="24"/>
                <w:szCs w:val="24"/>
              </w:rPr>
            </w:pPr>
            <w:r>
              <w:rPr>
                <w:color w:val="000000"/>
                <w:sz w:val="24"/>
                <w:szCs w:val="24"/>
              </w:rPr>
              <w:t>13.36</w:t>
            </w:r>
          </w:p>
        </w:tc>
        <w:tc>
          <w:tcPr>
            <w:tcW w:w="2115" w:type="dxa"/>
            <w:shd w:val="clear" w:color="auto" w:fill="auto"/>
          </w:tcPr>
          <w:p w14:paraId="5244EFB9" w14:textId="77777777" w:rsidR="006A0054" w:rsidRDefault="006A0054" w:rsidP="00EB3DD0">
            <w:pPr>
              <w:widowControl w:val="0"/>
              <w:pBdr>
                <w:top w:val="nil"/>
                <w:left w:val="nil"/>
                <w:bottom w:val="nil"/>
                <w:right w:val="nil"/>
                <w:between w:val="nil"/>
              </w:pBdr>
              <w:rPr>
                <w:color w:val="000000"/>
                <w:sz w:val="24"/>
                <w:szCs w:val="24"/>
              </w:rPr>
            </w:pPr>
          </w:p>
        </w:tc>
      </w:tr>
    </w:tbl>
    <w:p w14:paraId="665CD0A9" w14:textId="77777777" w:rsidR="006B45A2" w:rsidRDefault="006A0054" w:rsidP="006A0054">
      <w:pPr>
        <w:spacing w:line="480" w:lineRule="auto"/>
        <w:sectPr w:rsidR="006B45A2" w:rsidSect="006A0054">
          <w:pgSz w:w="12240" w:h="15840"/>
          <w:pgMar w:top="1134" w:right="1134" w:bottom="1134" w:left="1134" w:header="0" w:footer="0" w:gutter="0"/>
          <w:cols w:space="720"/>
          <w:docGrid w:linePitch="272"/>
        </w:sectPr>
      </w:pPr>
      <w:r>
        <w:br w:type="page"/>
      </w:r>
    </w:p>
    <w:p w14:paraId="3592BF83" w14:textId="77777777" w:rsidR="006B45A2" w:rsidRDefault="006B45A2" w:rsidP="006B45A2">
      <w:pPr>
        <w:rPr>
          <w:b/>
          <w:sz w:val="24"/>
          <w:szCs w:val="24"/>
        </w:rPr>
      </w:pPr>
    </w:p>
    <w:p w14:paraId="59C9E6F8" w14:textId="77777777" w:rsidR="006B45A2" w:rsidRDefault="006B45A2" w:rsidP="006B45A2">
      <w:pPr>
        <w:rPr>
          <w:b/>
          <w:sz w:val="24"/>
          <w:szCs w:val="24"/>
        </w:rPr>
      </w:pPr>
    </w:p>
    <w:p w14:paraId="31AEA4E4" w14:textId="77777777" w:rsidR="006B45A2" w:rsidRDefault="006B45A2" w:rsidP="006B45A2">
      <w:pPr>
        <w:rPr>
          <w:b/>
          <w:sz w:val="24"/>
          <w:szCs w:val="24"/>
        </w:rPr>
      </w:pPr>
    </w:p>
    <w:p w14:paraId="13F88EC8" w14:textId="77777777" w:rsidR="006B45A2" w:rsidRDefault="006B45A2" w:rsidP="006B45A2">
      <w:pPr>
        <w:rPr>
          <w:b/>
          <w:sz w:val="24"/>
          <w:szCs w:val="24"/>
        </w:rPr>
      </w:pPr>
    </w:p>
    <w:p w14:paraId="418A3ADD" w14:textId="77777777" w:rsidR="006B45A2" w:rsidRDefault="006B45A2" w:rsidP="006B45A2">
      <w:pPr>
        <w:rPr>
          <w:b/>
          <w:sz w:val="24"/>
          <w:szCs w:val="24"/>
        </w:rPr>
      </w:pPr>
    </w:p>
    <w:p w14:paraId="6F011091" w14:textId="77777777" w:rsidR="006B45A2" w:rsidRDefault="006B45A2" w:rsidP="006B45A2">
      <w:pPr>
        <w:rPr>
          <w:b/>
          <w:sz w:val="24"/>
          <w:szCs w:val="24"/>
        </w:rPr>
      </w:pPr>
    </w:p>
    <w:p w14:paraId="16E5742D" w14:textId="77777777" w:rsidR="006B45A2" w:rsidRDefault="006B45A2" w:rsidP="006B45A2">
      <w:pPr>
        <w:rPr>
          <w:b/>
          <w:sz w:val="24"/>
          <w:szCs w:val="24"/>
        </w:rPr>
      </w:pPr>
    </w:p>
    <w:p w14:paraId="7BA6B298" w14:textId="77777777" w:rsidR="006B45A2" w:rsidRDefault="006B45A2" w:rsidP="006B45A2">
      <w:pPr>
        <w:rPr>
          <w:b/>
          <w:sz w:val="24"/>
          <w:szCs w:val="24"/>
        </w:rPr>
      </w:pPr>
    </w:p>
    <w:p w14:paraId="451E5FAA" w14:textId="77777777" w:rsidR="006B45A2" w:rsidRDefault="006B45A2" w:rsidP="006B45A2">
      <w:pPr>
        <w:pBdr>
          <w:top w:val="nil"/>
          <w:left w:val="nil"/>
          <w:bottom w:val="nil"/>
          <w:right w:val="nil"/>
          <w:between w:val="nil"/>
        </w:pBdr>
        <w:rPr>
          <w:color w:val="000000"/>
          <w:sz w:val="24"/>
          <w:szCs w:val="24"/>
        </w:rPr>
      </w:pPr>
    </w:p>
    <w:p w14:paraId="3948CCB5" w14:textId="77777777" w:rsidR="006B45A2" w:rsidRDefault="006B45A2" w:rsidP="006B45A2">
      <w:pPr>
        <w:rPr>
          <w:sz w:val="24"/>
          <w:szCs w:val="24"/>
        </w:rPr>
      </w:pPr>
      <w:r>
        <w:rPr>
          <w:noProof/>
          <w:sz w:val="24"/>
          <w:szCs w:val="24"/>
        </w:rPr>
        <w:drawing>
          <wp:inline distT="0" distB="0" distL="0" distR="0" wp14:anchorId="534C666F" wp14:editId="350299D3">
            <wp:extent cx="8693150" cy="3479800"/>
            <wp:effectExtent l="0" t="0" r="0" b="0"/>
            <wp:docPr id="23" name="image1.png" descr="Chart, scatter char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scatter chart  Description automatically generated"/>
                    <pic:cNvPicPr preferRelativeResize="0"/>
                  </pic:nvPicPr>
                  <pic:blipFill>
                    <a:blip r:embed="rId17"/>
                    <a:srcRect/>
                    <a:stretch>
                      <a:fillRect/>
                    </a:stretch>
                  </pic:blipFill>
                  <pic:spPr>
                    <a:xfrm>
                      <a:off x="0" y="0"/>
                      <a:ext cx="8693150" cy="3479800"/>
                    </a:xfrm>
                    <a:prstGeom prst="rect">
                      <a:avLst/>
                    </a:prstGeom>
                    <a:ln/>
                  </pic:spPr>
                </pic:pic>
              </a:graphicData>
            </a:graphic>
          </wp:inline>
        </w:drawing>
      </w:r>
    </w:p>
    <w:p w14:paraId="38E20E53" w14:textId="51384622" w:rsidR="006B45A2" w:rsidRDefault="006B45A2" w:rsidP="006B45A2">
      <w:pPr>
        <w:rPr>
          <w:sz w:val="24"/>
          <w:szCs w:val="24"/>
        </w:rPr>
      </w:pPr>
      <w:r>
        <w:rPr>
          <w:b/>
          <w:sz w:val="24"/>
          <w:szCs w:val="24"/>
        </w:rPr>
        <w:t>Appendix S</w:t>
      </w:r>
      <w:r w:rsidR="001B331B">
        <w:rPr>
          <w:b/>
          <w:sz w:val="24"/>
          <w:szCs w:val="24"/>
        </w:rPr>
        <w:t>9</w:t>
      </w:r>
      <w:r>
        <w:rPr>
          <w:b/>
          <w:sz w:val="24"/>
          <w:szCs w:val="24"/>
        </w:rPr>
        <w:t xml:space="preserve">. Influence of average country specific risk factors on the optimization outcomes compared between </w:t>
      </w:r>
      <w:r w:rsidR="00814295">
        <w:rPr>
          <w:b/>
          <w:sz w:val="24"/>
          <w:szCs w:val="24"/>
        </w:rPr>
        <w:t xml:space="preserve">baseline </w:t>
      </w:r>
      <w:r>
        <w:rPr>
          <w:b/>
          <w:sz w:val="24"/>
          <w:szCs w:val="24"/>
        </w:rPr>
        <w:t>scenario and the scenarios including one of the risk factors. Each data point represents the results for one country. The fitted blue lines and 95% confidence bands are from ordinary least-squares regression.</w:t>
      </w:r>
    </w:p>
    <w:p w14:paraId="208DD51C" w14:textId="77777777" w:rsidR="006B45A2" w:rsidRDefault="006B45A2">
      <w:pPr>
        <w:rPr>
          <w:sz w:val="24"/>
          <w:szCs w:val="24"/>
        </w:rPr>
        <w:sectPr w:rsidR="006B45A2" w:rsidSect="006B45A2">
          <w:pgSz w:w="15840" w:h="12240" w:orient="landscape"/>
          <w:pgMar w:top="1134" w:right="1134" w:bottom="1134" w:left="1134" w:header="0" w:footer="0" w:gutter="0"/>
          <w:cols w:space="720"/>
          <w:docGrid w:linePitch="272"/>
        </w:sectPr>
      </w:pPr>
      <w:r>
        <w:rPr>
          <w:sz w:val="24"/>
          <w:szCs w:val="24"/>
        </w:rPr>
        <w:br w:type="page"/>
      </w:r>
    </w:p>
    <w:p w14:paraId="4A987E65" w14:textId="11BDD849" w:rsidR="006B45A2" w:rsidRDefault="006B45A2">
      <w:pPr>
        <w:rPr>
          <w:sz w:val="24"/>
          <w:szCs w:val="24"/>
        </w:rPr>
      </w:pPr>
    </w:p>
    <w:p w14:paraId="3B1F29C8" w14:textId="77777777" w:rsidR="006A0054" w:rsidRDefault="006A0054" w:rsidP="006A0054">
      <w:pPr>
        <w:spacing w:line="480" w:lineRule="auto"/>
        <w:rPr>
          <w:sz w:val="24"/>
          <w:szCs w:val="24"/>
        </w:rPr>
      </w:pPr>
    </w:p>
    <w:p w14:paraId="5735CBD2" w14:textId="520B9919" w:rsidR="006A0054" w:rsidRDefault="006A0054" w:rsidP="006A0054">
      <w:pPr>
        <w:spacing w:line="480" w:lineRule="auto"/>
        <w:rPr>
          <w:b/>
          <w:sz w:val="24"/>
          <w:szCs w:val="24"/>
        </w:rPr>
      </w:pPr>
      <w:r>
        <w:rPr>
          <w:b/>
          <w:sz w:val="24"/>
          <w:szCs w:val="24"/>
        </w:rPr>
        <w:t>Appendix S</w:t>
      </w:r>
      <w:r w:rsidR="007B3EBB">
        <w:rPr>
          <w:b/>
          <w:sz w:val="24"/>
          <w:szCs w:val="24"/>
        </w:rPr>
        <w:t>10</w:t>
      </w:r>
      <w:r>
        <w:rPr>
          <w:b/>
          <w:sz w:val="24"/>
          <w:szCs w:val="24"/>
        </w:rPr>
        <w:t>. Governance risk score table (see csv)</w:t>
      </w:r>
    </w:p>
    <w:p w14:paraId="45D91D0B" w14:textId="77777777" w:rsidR="006A0054" w:rsidRDefault="006A0054" w:rsidP="006A0054">
      <w:pPr>
        <w:spacing w:line="480" w:lineRule="auto"/>
        <w:rPr>
          <w:color w:val="1155CC"/>
          <w:sz w:val="24"/>
          <w:szCs w:val="24"/>
          <w:u w:val="single"/>
        </w:rPr>
      </w:pPr>
      <w:r>
        <w:rPr>
          <w:b/>
          <w:sz w:val="24"/>
          <w:szCs w:val="24"/>
        </w:rPr>
        <w:t>(As an example Afghanistan – Barbados are included below)</w:t>
      </w:r>
      <w:r>
        <w:rPr>
          <w:b/>
          <w:sz w:val="24"/>
          <w:szCs w:val="24"/>
        </w:rPr>
        <w:br/>
      </w:r>
      <w:hyperlink r:id="rId18">
        <w:r>
          <w:rPr>
            <w:color w:val="1155CC"/>
            <w:sz w:val="24"/>
            <w:szCs w:val="24"/>
            <w:u w:val="single"/>
          </w:rPr>
          <w:t>https://drive.google.com/file/d/1g_LePBfCbphXzTiCOXCzQtNLSSYoV6me/view?usp=sharing</w:t>
        </w:r>
      </w:hyperlink>
    </w:p>
    <w:tbl>
      <w:tblPr>
        <w:tblStyle w:val="a1"/>
        <w:tblW w:w="8416" w:type="dxa"/>
        <w:tblBorders>
          <w:top w:val="single" w:sz="4" w:space="0" w:color="000000"/>
          <w:bottom w:val="single" w:sz="4" w:space="0" w:color="000000"/>
        </w:tblBorders>
        <w:tblLayout w:type="fixed"/>
        <w:tblLook w:val="0400" w:firstRow="0" w:lastRow="0" w:firstColumn="0" w:lastColumn="0" w:noHBand="0" w:noVBand="1"/>
      </w:tblPr>
      <w:tblGrid>
        <w:gridCol w:w="2410"/>
        <w:gridCol w:w="2551"/>
        <w:gridCol w:w="1865"/>
        <w:gridCol w:w="1590"/>
      </w:tblGrid>
      <w:tr w:rsidR="006A0054" w14:paraId="6CD69AD4" w14:textId="77777777" w:rsidTr="00EB3DD0">
        <w:trPr>
          <w:trHeight w:val="300"/>
        </w:trPr>
        <w:tc>
          <w:tcPr>
            <w:tcW w:w="2410" w:type="dxa"/>
            <w:tcBorders>
              <w:top w:val="nil"/>
              <w:left w:val="nil"/>
              <w:bottom w:val="single" w:sz="4" w:space="0" w:color="000000"/>
              <w:right w:val="nil"/>
            </w:tcBorders>
            <w:shd w:val="clear" w:color="auto" w:fill="auto"/>
            <w:vAlign w:val="bottom"/>
          </w:tcPr>
          <w:p w14:paraId="353BFC19" w14:textId="77777777" w:rsidR="006A0054" w:rsidRDefault="006A0054" w:rsidP="00EB3DD0">
            <w:pPr>
              <w:rPr>
                <w:color w:val="000000"/>
                <w:sz w:val="24"/>
                <w:szCs w:val="24"/>
              </w:rPr>
            </w:pPr>
            <w:r>
              <w:rPr>
                <w:color w:val="000000"/>
                <w:sz w:val="24"/>
                <w:szCs w:val="24"/>
              </w:rPr>
              <w:t>Country.Name</w:t>
            </w:r>
          </w:p>
        </w:tc>
        <w:tc>
          <w:tcPr>
            <w:tcW w:w="2551" w:type="dxa"/>
            <w:tcBorders>
              <w:top w:val="nil"/>
              <w:left w:val="nil"/>
              <w:bottom w:val="single" w:sz="4" w:space="0" w:color="000000"/>
              <w:right w:val="nil"/>
            </w:tcBorders>
            <w:shd w:val="clear" w:color="auto" w:fill="auto"/>
            <w:vAlign w:val="bottom"/>
          </w:tcPr>
          <w:p w14:paraId="59432166" w14:textId="77777777" w:rsidR="006A0054" w:rsidRDefault="006A0054" w:rsidP="00EB3DD0">
            <w:pPr>
              <w:jc w:val="center"/>
              <w:rPr>
                <w:color w:val="000000"/>
                <w:sz w:val="24"/>
                <w:szCs w:val="24"/>
              </w:rPr>
            </w:pPr>
            <w:r>
              <w:rPr>
                <w:color w:val="000000"/>
                <w:sz w:val="24"/>
                <w:szCs w:val="24"/>
              </w:rPr>
              <w:t>Country.Code</w:t>
            </w:r>
          </w:p>
        </w:tc>
        <w:tc>
          <w:tcPr>
            <w:tcW w:w="1865" w:type="dxa"/>
            <w:tcBorders>
              <w:top w:val="nil"/>
              <w:left w:val="nil"/>
              <w:bottom w:val="single" w:sz="4" w:space="0" w:color="000000"/>
              <w:right w:val="nil"/>
            </w:tcBorders>
            <w:shd w:val="clear" w:color="auto" w:fill="auto"/>
            <w:vAlign w:val="bottom"/>
          </w:tcPr>
          <w:p w14:paraId="7F65297B" w14:textId="77777777" w:rsidR="006A0054" w:rsidRDefault="006A0054" w:rsidP="00EB3DD0">
            <w:pPr>
              <w:jc w:val="center"/>
              <w:rPr>
                <w:color w:val="000000"/>
                <w:sz w:val="24"/>
                <w:szCs w:val="24"/>
              </w:rPr>
            </w:pPr>
            <w:r>
              <w:rPr>
                <w:color w:val="000000"/>
                <w:sz w:val="24"/>
                <w:szCs w:val="24"/>
              </w:rPr>
              <w:t>MeanIndex</w:t>
            </w:r>
          </w:p>
        </w:tc>
        <w:tc>
          <w:tcPr>
            <w:tcW w:w="1590" w:type="dxa"/>
            <w:tcBorders>
              <w:top w:val="nil"/>
              <w:left w:val="nil"/>
              <w:bottom w:val="single" w:sz="4" w:space="0" w:color="000000"/>
              <w:right w:val="nil"/>
            </w:tcBorders>
            <w:shd w:val="clear" w:color="auto" w:fill="auto"/>
            <w:vAlign w:val="bottom"/>
          </w:tcPr>
          <w:p w14:paraId="66F5554F" w14:textId="77777777" w:rsidR="006A0054" w:rsidRDefault="006A0054" w:rsidP="00EB3DD0">
            <w:pPr>
              <w:jc w:val="center"/>
              <w:rPr>
                <w:color w:val="000000"/>
                <w:sz w:val="24"/>
                <w:szCs w:val="24"/>
              </w:rPr>
            </w:pPr>
            <w:r>
              <w:rPr>
                <w:color w:val="000000"/>
                <w:sz w:val="24"/>
                <w:szCs w:val="24"/>
              </w:rPr>
              <w:t>SDIndex</w:t>
            </w:r>
          </w:p>
        </w:tc>
      </w:tr>
      <w:tr w:rsidR="006A0054" w14:paraId="2F157C75" w14:textId="77777777" w:rsidTr="00EB3DD0">
        <w:trPr>
          <w:trHeight w:val="300"/>
        </w:trPr>
        <w:tc>
          <w:tcPr>
            <w:tcW w:w="2410" w:type="dxa"/>
            <w:tcBorders>
              <w:top w:val="single" w:sz="4" w:space="0" w:color="000000"/>
              <w:left w:val="nil"/>
              <w:bottom w:val="nil"/>
              <w:right w:val="nil"/>
            </w:tcBorders>
            <w:shd w:val="clear" w:color="auto" w:fill="auto"/>
            <w:vAlign w:val="bottom"/>
          </w:tcPr>
          <w:p w14:paraId="7FFE9CC4" w14:textId="77777777" w:rsidR="006A0054" w:rsidRDefault="006A0054" w:rsidP="00EB3DD0">
            <w:pPr>
              <w:rPr>
                <w:color w:val="000000"/>
                <w:sz w:val="24"/>
                <w:szCs w:val="24"/>
              </w:rPr>
            </w:pPr>
            <w:r>
              <w:rPr>
                <w:color w:val="000000"/>
                <w:sz w:val="24"/>
                <w:szCs w:val="24"/>
              </w:rPr>
              <w:t>Afghanistan</w:t>
            </w:r>
          </w:p>
        </w:tc>
        <w:tc>
          <w:tcPr>
            <w:tcW w:w="2551" w:type="dxa"/>
            <w:tcBorders>
              <w:top w:val="single" w:sz="4" w:space="0" w:color="000000"/>
              <w:left w:val="nil"/>
              <w:bottom w:val="nil"/>
              <w:right w:val="nil"/>
            </w:tcBorders>
            <w:shd w:val="clear" w:color="auto" w:fill="auto"/>
            <w:vAlign w:val="bottom"/>
          </w:tcPr>
          <w:p w14:paraId="65D0FED1" w14:textId="77777777" w:rsidR="006A0054" w:rsidRDefault="006A0054" w:rsidP="00EB3DD0">
            <w:pPr>
              <w:jc w:val="center"/>
              <w:rPr>
                <w:color w:val="000000"/>
                <w:sz w:val="24"/>
                <w:szCs w:val="24"/>
              </w:rPr>
            </w:pPr>
            <w:r>
              <w:rPr>
                <w:color w:val="000000"/>
                <w:sz w:val="24"/>
                <w:szCs w:val="24"/>
              </w:rPr>
              <w:t>AFG</w:t>
            </w:r>
          </w:p>
        </w:tc>
        <w:tc>
          <w:tcPr>
            <w:tcW w:w="1865" w:type="dxa"/>
            <w:tcBorders>
              <w:top w:val="single" w:sz="4" w:space="0" w:color="000000"/>
              <w:left w:val="nil"/>
              <w:bottom w:val="nil"/>
              <w:right w:val="nil"/>
            </w:tcBorders>
            <w:shd w:val="clear" w:color="auto" w:fill="auto"/>
            <w:vAlign w:val="bottom"/>
          </w:tcPr>
          <w:p w14:paraId="1DCC7C42" w14:textId="77777777" w:rsidR="006A0054" w:rsidRDefault="006A0054" w:rsidP="00EB3DD0">
            <w:pPr>
              <w:jc w:val="center"/>
              <w:rPr>
                <w:color w:val="000000"/>
                <w:sz w:val="24"/>
                <w:szCs w:val="24"/>
              </w:rPr>
            </w:pPr>
            <w:r>
              <w:rPr>
                <w:color w:val="000000"/>
                <w:sz w:val="24"/>
                <w:szCs w:val="24"/>
              </w:rPr>
              <w:t>-1.65038</w:t>
            </w:r>
          </w:p>
        </w:tc>
        <w:tc>
          <w:tcPr>
            <w:tcW w:w="1590" w:type="dxa"/>
            <w:tcBorders>
              <w:top w:val="single" w:sz="4" w:space="0" w:color="000000"/>
              <w:left w:val="nil"/>
              <w:bottom w:val="nil"/>
              <w:right w:val="nil"/>
            </w:tcBorders>
            <w:shd w:val="clear" w:color="auto" w:fill="auto"/>
            <w:vAlign w:val="bottom"/>
          </w:tcPr>
          <w:p w14:paraId="48C7ABC5" w14:textId="77777777" w:rsidR="006A0054" w:rsidRDefault="006A0054" w:rsidP="00EB3DD0">
            <w:pPr>
              <w:jc w:val="center"/>
              <w:rPr>
                <w:color w:val="000000"/>
                <w:sz w:val="24"/>
                <w:szCs w:val="24"/>
              </w:rPr>
            </w:pPr>
            <w:r>
              <w:rPr>
                <w:color w:val="000000"/>
                <w:sz w:val="24"/>
                <w:szCs w:val="24"/>
              </w:rPr>
              <w:t>0.16074</w:t>
            </w:r>
          </w:p>
        </w:tc>
      </w:tr>
      <w:tr w:rsidR="006A0054" w14:paraId="35638FB8" w14:textId="77777777" w:rsidTr="00EB3DD0">
        <w:trPr>
          <w:trHeight w:val="300"/>
        </w:trPr>
        <w:tc>
          <w:tcPr>
            <w:tcW w:w="2410" w:type="dxa"/>
            <w:tcBorders>
              <w:top w:val="nil"/>
              <w:left w:val="nil"/>
              <w:bottom w:val="nil"/>
              <w:right w:val="nil"/>
            </w:tcBorders>
            <w:shd w:val="clear" w:color="auto" w:fill="auto"/>
            <w:vAlign w:val="bottom"/>
          </w:tcPr>
          <w:p w14:paraId="665470D0" w14:textId="77777777" w:rsidR="006A0054" w:rsidRDefault="006A0054" w:rsidP="00EB3DD0">
            <w:pPr>
              <w:rPr>
                <w:color w:val="000000"/>
                <w:sz w:val="24"/>
                <w:szCs w:val="24"/>
              </w:rPr>
            </w:pPr>
            <w:r>
              <w:rPr>
                <w:color w:val="000000"/>
                <w:sz w:val="24"/>
                <w:szCs w:val="24"/>
              </w:rPr>
              <w:t>Albania</w:t>
            </w:r>
          </w:p>
        </w:tc>
        <w:tc>
          <w:tcPr>
            <w:tcW w:w="2551" w:type="dxa"/>
            <w:tcBorders>
              <w:top w:val="nil"/>
              <w:left w:val="nil"/>
              <w:bottom w:val="nil"/>
              <w:right w:val="nil"/>
            </w:tcBorders>
            <w:shd w:val="clear" w:color="auto" w:fill="auto"/>
            <w:vAlign w:val="bottom"/>
          </w:tcPr>
          <w:p w14:paraId="5078D35F" w14:textId="77777777" w:rsidR="006A0054" w:rsidRDefault="006A0054" w:rsidP="00EB3DD0">
            <w:pPr>
              <w:jc w:val="center"/>
              <w:rPr>
                <w:color w:val="000000"/>
                <w:sz w:val="24"/>
                <w:szCs w:val="24"/>
              </w:rPr>
            </w:pPr>
            <w:r>
              <w:rPr>
                <w:color w:val="000000"/>
                <w:sz w:val="24"/>
                <w:szCs w:val="24"/>
              </w:rPr>
              <w:t>ALB</w:t>
            </w:r>
          </w:p>
        </w:tc>
        <w:tc>
          <w:tcPr>
            <w:tcW w:w="1865" w:type="dxa"/>
            <w:tcBorders>
              <w:top w:val="nil"/>
              <w:left w:val="nil"/>
              <w:bottom w:val="nil"/>
              <w:right w:val="nil"/>
            </w:tcBorders>
            <w:shd w:val="clear" w:color="auto" w:fill="auto"/>
            <w:vAlign w:val="bottom"/>
          </w:tcPr>
          <w:p w14:paraId="4651CE5C" w14:textId="77777777" w:rsidR="006A0054" w:rsidRDefault="006A0054" w:rsidP="00EB3DD0">
            <w:pPr>
              <w:jc w:val="center"/>
              <w:rPr>
                <w:color w:val="000000"/>
                <w:sz w:val="24"/>
                <w:szCs w:val="24"/>
              </w:rPr>
            </w:pPr>
            <w:r>
              <w:rPr>
                <w:color w:val="000000"/>
                <w:sz w:val="24"/>
                <w:szCs w:val="24"/>
              </w:rPr>
              <w:t>-0.28043</w:t>
            </w:r>
          </w:p>
        </w:tc>
        <w:tc>
          <w:tcPr>
            <w:tcW w:w="1590" w:type="dxa"/>
            <w:tcBorders>
              <w:top w:val="nil"/>
              <w:left w:val="nil"/>
              <w:bottom w:val="nil"/>
              <w:right w:val="nil"/>
            </w:tcBorders>
            <w:shd w:val="clear" w:color="auto" w:fill="auto"/>
            <w:vAlign w:val="bottom"/>
          </w:tcPr>
          <w:p w14:paraId="4B667A03" w14:textId="77777777" w:rsidR="006A0054" w:rsidRDefault="006A0054" w:rsidP="00EB3DD0">
            <w:pPr>
              <w:jc w:val="center"/>
              <w:rPr>
                <w:color w:val="000000"/>
                <w:sz w:val="24"/>
                <w:szCs w:val="24"/>
              </w:rPr>
            </w:pPr>
            <w:r>
              <w:rPr>
                <w:color w:val="000000"/>
                <w:sz w:val="24"/>
                <w:szCs w:val="24"/>
              </w:rPr>
              <w:t>0.219515</w:t>
            </w:r>
          </w:p>
        </w:tc>
      </w:tr>
      <w:tr w:rsidR="006A0054" w14:paraId="7DF9D154" w14:textId="77777777" w:rsidTr="00EB3DD0">
        <w:trPr>
          <w:trHeight w:val="300"/>
        </w:trPr>
        <w:tc>
          <w:tcPr>
            <w:tcW w:w="2410" w:type="dxa"/>
            <w:tcBorders>
              <w:top w:val="nil"/>
              <w:left w:val="nil"/>
              <w:bottom w:val="nil"/>
              <w:right w:val="nil"/>
            </w:tcBorders>
            <w:shd w:val="clear" w:color="auto" w:fill="auto"/>
            <w:vAlign w:val="bottom"/>
          </w:tcPr>
          <w:p w14:paraId="478D5C63" w14:textId="77777777" w:rsidR="006A0054" w:rsidRDefault="006A0054" w:rsidP="00EB3DD0">
            <w:pPr>
              <w:rPr>
                <w:color w:val="000000"/>
                <w:sz w:val="24"/>
                <w:szCs w:val="24"/>
              </w:rPr>
            </w:pPr>
            <w:r>
              <w:rPr>
                <w:color w:val="000000"/>
                <w:sz w:val="24"/>
                <w:szCs w:val="24"/>
              </w:rPr>
              <w:t>Algeria</w:t>
            </w:r>
          </w:p>
        </w:tc>
        <w:tc>
          <w:tcPr>
            <w:tcW w:w="2551" w:type="dxa"/>
            <w:tcBorders>
              <w:top w:val="nil"/>
              <w:left w:val="nil"/>
              <w:bottom w:val="nil"/>
              <w:right w:val="nil"/>
            </w:tcBorders>
            <w:shd w:val="clear" w:color="auto" w:fill="auto"/>
            <w:vAlign w:val="bottom"/>
          </w:tcPr>
          <w:p w14:paraId="151E13F0" w14:textId="77777777" w:rsidR="006A0054" w:rsidRDefault="006A0054" w:rsidP="00EB3DD0">
            <w:pPr>
              <w:jc w:val="center"/>
              <w:rPr>
                <w:color w:val="000000"/>
                <w:sz w:val="24"/>
                <w:szCs w:val="24"/>
              </w:rPr>
            </w:pPr>
            <w:r>
              <w:rPr>
                <w:color w:val="000000"/>
                <w:sz w:val="24"/>
                <w:szCs w:val="24"/>
              </w:rPr>
              <w:t>DZA</w:t>
            </w:r>
          </w:p>
        </w:tc>
        <w:tc>
          <w:tcPr>
            <w:tcW w:w="1865" w:type="dxa"/>
            <w:tcBorders>
              <w:top w:val="nil"/>
              <w:left w:val="nil"/>
              <w:bottom w:val="nil"/>
              <w:right w:val="nil"/>
            </w:tcBorders>
            <w:shd w:val="clear" w:color="auto" w:fill="auto"/>
            <w:vAlign w:val="bottom"/>
          </w:tcPr>
          <w:p w14:paraId="3DEFAD16" w14:textId="77777777" w:rsidR="006A0054" w:rsidRDefault="006A0054" w:rsidP="00EB3DD0">
            <w:pPr>
              <w:jc w:val="center"/>
              <w:rPr>
                <w:color w:val="000000"/>
                <w:sz w:val="24"/>
                <w:szCs w:val="24"/>
              </w:rPr>
            </w:pPr>
            <w:r>
              <w:rPr>
                <w:color w:val="000000"/>
                <w:sz w:val="24"/>
                <w:szCs w:val="24"/>
              </w:rPr>
              <w:t>-0.86838</w:t>
            </w:r>
          </w:p>
        </w:tc>
        <w:tc>
          <w:tcPr>
            <w:tcW w:w="1590" w:type="dxa"/>
            <w:tcBorders>
              <w:top w:val="nil"/>
              <w:left w:val="nil"/>
              <w:bottom w:val="nil"/>
              <w:right w:val="nil"/>
            </w:tcBorders>
            <w:shd w:val="clear" w:color="auto" w:fill="auto"/>
            <w:vAlign w:val="bottom"/>
          </w:tcPr>
          <w:p w14:paraId="2ED00919" w14:textId="77777777" w:rsidR="006A0054" w:rsidRDefault="006A0054" w:rsidP="00EB3DD0">
            <w:pPr>
              <w:jc w:val="center"/>
              <w:rPr>
                <w:color w:val="000000"/>
                <w:sz w:val="24"/>
                <w:szCs w:val="24"/>
              </w:rPr>
            </w:pPr>
            <w:r>
              <w:rPr>
                <w:color w:val="000000"/>
                <w:sz w:val="24"/>
                <w:szCs w:val="24"/>
              </w:rPr>
              <w:t>0.121774</w:t>
            </w:r>
          </w:p>
        </w:tc>
      </w:tr>
      <w:tr w:rsidR="006A0054" w14:paraId="30D2DA81" w14:textId="77777777" w:rsidTr="00EB3DD0">
        <w:trPr>
          <w:trHeight w:val="300"/>
        </w:trPr>
        <w:tc>
          <w:tcPr>
            <w:tcW w:w="2410" w:type="dxa"/>
            <w:tcBorders>
              <w:top w:val="nil"/>
              <w:left w:val="nil"/>
              <w:bottom w:val="nil"/>
              <w:right w:val="nil"/>
            </w:tcBorders>
            <w:shd w:val="clear" w:color="auto" w:fill="auto"/>
            <w:vAlign w:val="bottom"/>
          </w:tcPr>
          <w:p w14:paraId="73E08E21" w14:textId="77777777" w:rsidR="006A0054" w:rsidRDefault="006A0054" w:rsidP="00EB3DD0">
            <w:pPr>
              <w:rPr>
                <w:color w:val="000000"/>
                <w:sz w:val="24"/>
                <w:szCs w:val="24"/>
              </w:rPr>
            </w:pPr>
            <w:r>
              <w:rPr>
                <w:color w:val="000000"/>
                <w:sz w:val="24"/>
                <w:szCs w:val="24"/>
              </w:rPr>
              <w:t>American Samoa</w:t>
            </w:r>
          </w:p>
        </w:tc>
        <w:tc>
          <w:tcPr>
            <w:tcW w:w="2551" w:type="dxa"/>
            <w:tcBorders>
              <w:top w:val="nil"/>
              <w:left w:val="nil"/>
              <w:bottom w:val="nil"/>
              <w:right w:val="nil"/>
            </w:tcBorders>
            <w:shd w:val="clear" w:color="auto" w:fill="auto"/>
            <w:vAlign w:val="bottom"/>
          </w:tcPr>
          <w:p w14:paraId="08B989B1" w14:textId="77777777" w:rsidR="006A0054" w:rsidRDefault="006A0054" w:rsidP="00EB3DD0">
            <w:pPr>
              <w:jc w:val="center"/>
              <w:rPr>
                <w:color w:val="000000"/>
                <w:sz w:val="24"/>
                <w:szCs w:val="24"/>
              </w:rPr>
            </w:pPr>
            <w:r>
              <w:rPr>
                <w:color w:val="000000"/>
                <w:sz w:val="24"/>
                <w:szCs w:val="24"/>
              </w:rPr>
              <w:t>ASM</w:t>
            </w:r>
          </w:p>
        </w:tc>
        <w:tc>
          <w:tcPr>
            <w:tcW w:w="1865" w:type="dxa"/>
            <w:tcBorders>
              <w:top w:val="nil"/>
              <w:left w:val="nil"/>
              <w:bottom w:val="nil"/>
              <w:right w:val="nil"/>
            </w:tcBorders>
            <w:shd w:val="clear" w:color="auto" w:fill="auto"/>
            <w:vAlign w:val="bottom"/>
          </w:tcPr>
          <w:p w14:paraId="50E40EF6" w14:textId="77777777" w:rsidR="006A0054" w:rsidRDefault="006A0054" w:rsidP="00EB3DD0">
            <w:pPr>
              <w:jc w:val="center"/>
              <w:rPr>
                <w:color w:val="000000"/>
                <w:sz w:val="24"/>
                <w:szCs w:val="24"/>
              </w:rPr>
            </w:pPr>
            <w:r>
              <w:rPr>
                <w:color w:val="000000"/>
                <w:sz w:val="24"/>
                <w:szCs w:val="24"/>
              </w:rPr>
              <w:t>0.747997</w:t>
            </w:r>
          </w:p>
        </w:tc>
        <w:tc>
          <w:tcPr>
            <w:tcW w:w="1590" w:type="dxa"/>
            <w:tcBorders>
              <w:top w:val="nil"/>
              <w:left w:val="nil"/>
              <w:bottom w:val="nil"/>
              <w:right w:val="nil"/>
            </w:tcBorders>
            <w:shd w:val="clear" w:color="auto" w:fill="auto"/>
            <w:vAlign w:val="bottom"/>
          </w:tcPr>
          <w:p w14:paraId="581ECE07" w14:textId="77777777" w:rsidR="006A0054" w:rsidRDefault="006A0054" w:rsidP="00EB3DD0">
            <w:pPr>
              <w:jc w:val="center"/>
              <w:rPr>
                <w:color w:val="000000"/>
                <w:sz w:val="24"/>
                <w:szCs w:val="24"/>
              </w:rPr>
            </w:pPr>
            <w:r>
              <w:rPr>
                <w:color w:val="000000"/>
                <w:sz w:val="24"/>
                <w:szCs w:val="24"/>
              </w:rPr>
              <w:t>0.127264</w:t>
            </w:r>
          </w:p>
        </w:tc>
      </w:tr>
      <w:tr w:rsidR="006A0054" w14:paraId="6FFD6431" w14:textId="77777777" w:rsidTr="00EB3DD0">
        <w:trPr>
          <w:trHeight w:val="300"/>
        </w:trPr>
        <w:tc>
          <w:tcPr>
            <w:tcW w:w="2410" w:type="dxa"/>
            <w:tcBorders>
              <w:top w:val="nil"/>
              <w:left w:val="nil"/>
              <w:bottom w:val="nil"/>
              <w:right w:val="nil"/>
            </w:tcBorders>
            <w:shd w:val="clear" w:color="auto" w:fill="auto"/>
            <w:vAlign w:val="bottom"/>
          </w:tcPr>
          <w:p w14:paraId="24155949" w14:textId="77777777" w:rsidR="006A0054" w:rsidRDefault="006A0054" w:rsidP="00EB3DD0">
            <w:pPr>
              <w:rPr>
                <w:color w:val="000000"/>
                <w:sz w:val="24"/>
                <w:szCs w:val="24"/>
              </w:rPr>
            </w:pPr>
            <w:r>
              <w:rPr>
                <w:color w:val="000000"/>
                <w:sz w:val="24"/>
                <w:szCs w:val="24"/>
              </w:rPr>
              <w:t>Andorra</w:t>
            </w:r>
          </w:p>
        </w:tc>
        <w:tc>
          <w:tcPr>
            <w:tcW w:w="2551" w:type="dxa"/>
            <w:tcBorders>
              <w:top w:val="nil"/>
              <w:left w:val="nil"/>
              <w:bottom w:val="nil"/>
              <w:right w:val="nil"/>
            </w:tcBorders>
            <w:shd w:val="clear" w:color="auto" w:fill="auto"/>
            <w:vAlign w:val="bottom"/>
          </w:tcPr>
          <w:p w14:paraId="620F17DD" w14:textId="77777777" w:rsidR="006A0054" w:rsidRDefault="006A0054" w:rsidP="00EB3DD0">
            <w:pPr>
              <w:jc w:val="center"/>
              <w:rPr>
                <w:color w:val="000000"/>
                <w:sz w:val="24"/>
                <w:szCs w:val="24"/>
              </w:rPr>
            </w:pPr>
            <w:r>
              <w:rPr>
                <w:color w:val="000000"/>
                <w:sz w:val="24"/>
                <w:szCs w:val="24"/>
              </w:rPr>
              <w:t>AND</w:t>
            </w:r>
          </w:p>
        </w:tc>
        <w:tc>
          <w:tcPr>
            <w:tcW w:w="1865" w:type="dxa"/>
            <w:tcBorders>
              <w:top w:val="nil"/>
              <w:left w:val="nil"/>
              <w:bottom w:val="nil"/>
              <w:right w:val="nil"/>
            </w:tcBorders>
            <w:shd w:val="clear" w:color="auto" w:fill="auto"/>
            <w:vAlign w:val="bottom"/>
          </w:tcPr>
          <w:p w14:paraId="78136B06" w14:textId="77777777" w:rsidR="006A0054" w:rsidRDefault="006A0054" w:rsidP="00EB3DD0">
            <w:pPr>
              <w:jc w:val="center"/>
              <w:rPr>
                <w:color w:val="000000"/>
                <w:sz w:val="24"/>
                <w:szCs w:val="24"/>
              </w:rPr>
            </w:pPr>
            <w:r>
              <w:rPr>
                <w:color w:val="000000"/>
                <w:sz w:val="24"/>
                <w:szCs w:val="24"/>
              </w:rPr>
              <w:t>1.359029</w:t>
            </w:r>
          </w:p>
        </w:tc>
        <w:tc>
          <w:tcPr>
            <w:tcW w:w="1590" w:type="dxa"/>
            <w:tcBorders>
              <w:top w:val="nil"/>
              <w:left w:val="nil"/>
              <w:bottom w:val="nil"/>
              <w:right w:val="nil"/>
            </w:tcBorders>
            <w:shd w:val="clear" w:color="auto" w:fill="auto"/>
            <w:vAlign w:val="bottom"/>
          </w:tcPr>
          <w:p w14:paraId="1BFDBB0B" w14:textId="77777777" w:rsidR="006A0054" w:rsidRDefault="006A0054" w:rsidP="00EB3DD0">
            <w:pPr>
              <w:jc w:val="center"/>
              <w:rPr>
                <w:color w:val="000000"/>
                <w:sz w:val="24"/>
                <w:szCs w:val="24"/>
              </w:rPr>
            </w:pPr>
            <w:r>
              <w:rPr>
                <w:color w:val="000000"/>
                <w:sz w:val="24"/>
                <w:szCs w:val="24"/>
              </w:rPr>
              <w:t>0.04054</w:t>
            </w:r>
          </w:p>
        </w:tc>
      </w:tr>
      <w:tr w:rsidR="006A0054" w14:paraId="2B1B9C69" w14:textId="77777777" w:rsidTr="00EB3DD0">
        <w:trPr>
          <w:trHeight w:val="300"/>
        </w:trPr>
        <w:tc>
          <w:tcPr>
            <w:tcW w:w="2410" w:type="dxa"/>
            <w:tcBorders>
              <w:top w:val="nil"/>
              <w:left w:val="nil"/>
              <w:bottom w:val="nil"/>
              <w:right w:val="nil"/>
            </w:tcBorders>
            <w:shd w:val="clear" w:color="auto" w:fill="auto"/>
            <w:vAlign w:val="bottom"/>
          </w:tcPr>
          <w:p w14:paraId="66F9ABC7" w14:textId="77777777" w:rsidR="006A0054" w:rsidRDefault="006A0054" w:rsidP="00EB3DD0">
            <w:pPr>
              <w:rPr>
                <w:color w:val="000000"/>
                <w:sz w:val="24"/>
                <w:szCs w:val="24"/>
              </w:rPr>
            </w:pPr>
            <w:r>
              <w:rPr>
                <w:color w:val="000000"/>
                <w:sz w:val="24"/>
                <w:szCs w:val="24"/>
              </w:rPr>
              <w:t>Angola</w:t>
            </w:r>
          </w:p>
        </w:tc>
        <w:tc>
          <w:tcPr>
            <w:tcW w:w="2551" w:type="dxa"/>
            <w:tcBorders>
              <w:top w:val="nil"/>
              <w:left w:val="nil"/>
              <w:bottom w:val="nil"/>
              <w:right w:val="nil"/>
            </w:tcBorders>
            <w:shd w:val="clear" w:color="auto" w:fill="auto"/>
            <w:vAlign w:val="bottom"/>
          </w:tcPr>
          <w:p w14:paraId="133FD46D" w14:textId="77777777" w:rsidR="006A0054" w:rsidRDefault="006A0054" w:rsidP="00EB3DD0">
            <w:pPr>
              <w:jc w:val="center"/>
              <w:rPr>
                <w:color w:val="000000"/>
                <w:sz w:val="24"/>
                <w:szCs w:val="24"/>
              </w:rPr>
            </w:pPr>
            <w:r>
              <w:rPr>
                <w:color w:val="000000"/>
                <w:sz w:val="24"/>
                <w:szCs w:val="24"/>
              </w:rPr>
              <w:t>AGO</w:t>
            </w:r>
          </w:p>
        </w:tc>
        <w:tc>
          <w:tcPr>
            <w:tcW w:w="1865" w:type="dxa"/>
            <w:tcBorders>
              <w:top w:val="nil"/>
              <w:left w:val="nil"/>
              <w:bottom w:val="nil"/>
              <w:right w:val="nil"/>
            </w:tcBorders>
            <w:shd w:val="clear" w:color="auto" w:fill="auto"/>
            <w:vAlign w:val="bottom"/>
          </w:tcPr>
          <w:p w14:paraId="12C518FD" w14:textId="77777777" w:rsidR="006A0054" w:rsidRDefault="006A0054" w:rsidP="00EB3DD0">
            <w:pPr>
              <w:jc w:val="center"/>
              <w:rPr>
                <w:color w:val="000000"/>
                <w:sz w:val="24"/>
                <w:szCs w:val="24"/>
              </w:rPr>
            </w:pPr>
            <w:r>
              <w:rPr>
                <w:color w:val="000000"/>
                <w:sz w:val="24"/>
                <w:szCs w:val="24"/>
              </w:rPr>
              <w:t>-1.16429</w:t>
            </w:r>
          </w:p>
        </w:tc>
        <w:tc>
          <w:tcPr>
            <w:tcW w:w="1590" w:type="dxa"/>
            <w:tcBorders>
              <w:top w:val="nil"/>
              <w:left w:val="nil"/>
              <w:bottom w:val="nil"/>
              <w:right w:val="nil"/>
            </w:tcBorders>
            <w:shd w:val="clear" w:color="auto" w:fill="auto"/>
            <w:vAlign w:val="bottom"/>
          </w:tcPr>
          <w:p w14:paraId="2E5C6F03" w14:textId="77777777" w:rsidR="006A0054" w:rsidRDefault="006A0054" w:rsidP="00EB3DD0">
            <w:pPr>
              <w:jc w:val="center"/>
              <w:rPr>
                <w:color w:val="000000"/>
                <w:sz w:val="24"/>
                <w:szCs w:val="24"/>
              </w:rPr>
            </w:pPr>
            <w:r>
              <w:rPr>
                <w:color w:val="000000"/>
                <w:sz w:val="24"/>
                <w:szCs w:val="24"/>
              </w:rPr>
              <w:t>0.217384</w:t>
            </w:r>
          </w:p>
        </w:tc>
      </w:tr>
      <w:tr w:rsidR="006A0054" w14:paraId="665F83BC" w14:textId="77777777" w:rsidTr="00EB3DD0">
        <w:trPr>
          <w:trHeight w:val="300"/>
        </w:trPr>
        <w:tc>
          <w:tcPr>
            <w:tcW w:w="2410" w:type="dxa"/>
            <w:tcBorders>
              <w:top w:val="nil"/>
              <w:left w:val="nil"/>
              <w:bottom w:val="nil"/>
              <w:right w:val="nil"/>
            </w:tcBorders>
            <w:shd w:val="clear" w:color="auto" w:fill="auto"/>
            <w:vAlign w:val="bottom"/>
          </w:tcPr>
          <w:p w14:paraId="5D4C2536" w14:textId="77777777" w:rsidR="006A0054" w:rsidRDefault="006A0054" w:rsidP="00EB3DD0">
            <w:pPr>
              <w:rPr>
                <w:color w:val="000000"/>
                <w:sz w:val="24"/>
                <w:szCs w:val="24"/>
              </w:rPr>
            </w:pPr>
            <w:r>
              <w:rPr>
                <w:color w:val="000000"/>
                <w:sz w:val="24"/>
                <w:szCs w:val="24"/>
              </w:rPr>
              <w:t>Anguilla</w:t>
            </w:r>
          </w:p>
        </w:tc>
        <w:tc>
          <w:tcPr>
            <w:tcW w:w="2551" w:type="dxa"/>
            <w:tcBorders>
              <w:top w:val="nil"/>
              <w:left w:val="nil"/>
              <w:bottom w:val="nil"/>
              <w:right w:val="nil"/>
            </w:tcBorders>
            <w:shd w:val="clear" w:color="auto" w:fill="auto"/>
            <w:vAlign w:val="bottom"/>
          </w:tcPr>
          <w:p w14:paraId="4D3C63E1" w14:textId="77777777" w:rsidR="006A0054" w:rsidRDefault="006A0054" w:rsidP="00EB3DD0">
            <w:pPr>
              <w:jc w:val="center"/>
              <w:rPr>
                <w:color w:val="000000"/>
                <w:sz w:val="24"/>
                <w:szCs w:val="24"/>
              </w:rPr>
            </w:pPr>
            <w:r>
              <w:rPr>
                <w:color w:val="000000"/>
                <w:sz w:val="24"/>
                <w:szCs w:val="24"/>
              </w:rPr>
              <w:t>AIA</w:t>
            </w:r>
          </w:p>
        </w:tc>
        <w:tc>
          <w:tcPr>
            <w:tcW w:w="1865" w:type="dxa"/>
            <w:tcBorders>
              <w:top w:val="nil"/>
              <w:left w:val="nil"/>
              <w:bottom w:val="nil"/>
              <w:right w:val="nil"/>
            </w:tcBorders>
            <w:shd w:val="clear" w:color="auto" w:fill="auto"/>
            <w:vAlign w:val="bottom"/>
          </w:tcPr>
          <w:p w14:paraId="20D091B9" w14:textId="77777777" w:rsidR="006A0054" w:rsidRDefault="006A0054" w:rsidP="00EB3DD0">
            <w:pPr>
              <w:jc w:val="center"/>
              <w:rPr>
                <w:color w:val="000000"/>
                <w:sz w:val="24"/>
                <w:szCs w:val="24"/>
              </w:rPr>
            </w:pPr>
            <w:r>
              <w:rPr>
                <w:color w:val="000000"/>
                <w:sz w:val="24"/>
                <w:szCs w:val="24"/>
              </w:rPr>
              <w:t>1.138708</w:t>
            </w:r>
          </w:p>
        </w:tc>
        <w:tc>
          <w:tcPr>
            <w:tcW w:w="1590" w:type="dxa"/>
            <w:tcBorders>
              <w:top w:val="nil"/>
              <w:left w:val="nil"/>
              <w:bottom w:val="nil"/>
              <w:right w:val="nil"/>
            </w:tcBorders>
            <w:shd w:val="clear" w:color="auto" w:fill="auto"/>
            <w:vAlign w:val="bottom"/>
          </w:tcPr>
          <w:p w14:paraId="7C7317A8" w14:textId="77777777" w:rsidR="006A0054" w:rsidRDefault="006A0054" w:rsidP="00EB3DD0">
            <w:pPr>
              <w:jc w:val="center"/>
              <w:rPr>
                <w:color w:val="000000"/>
                <w:sz w:val="24"/>
                <w:szCs w:val="24"/>
              </w:rPr>
            </w:pPr>
            <w:r>
              <w:rPr>
                <w:color w:val="000000"/>
                <w:sz w:val="24"/>
                <w:szCs w:val="24"/>
              </w:rPr>
              <w:t>0.225908</w:t>
            </w:r>
          </w:p>
        </w:tc>
      </w:tr>
      <w:tr w:rsidR="006A0054" w14:paraId="0BD72152" w14:textId="77777777" w:rsidTr="00EB3DD0">
        <w:trPr>
          <w:trHeight w:val="300"/>
        </w:trPr>
        <w:tc>
          <w:tcPr>
            <w:tcW w:w="2410" w:type="dxa"/>
            <w:tcBorders>
              <w:top w:val="nil"/>
              <w:left w:val="nil"/>
              <w:bottom w:val="nil"/>
              <w:right w:val="nil"/>
            </w:tcBorders>
            <w:shd w:val="clear" w:color="auto" w:fill="auto"/>
            <w:vAlign w:val="bottom"/>
          </w:tcPr>
          <w:p w14:paraId="794DBF4D" w14:textId="77777777" w:rsidR="006A0054" w:rsidRDefault="006A0054" w:rsidP="00EB3DD0">
            <w:pPr>
              <w:rPr>
                <w:color w:val="000000"/>
                <w:sz w:val="24"/>
                <w:szCs w:val="24"/>
              </w:rPr>
            </w:pPr>
            <w:r>
              <w:rPr>
                <w:color w:val="000000"/>
                <w:sz w:val="24"/>
                <w:szCs w:val="24"/>
              </w:rPr>
              <w:t>Antigua and Barbuda</w:t>
            </w:r>
          </w:p>
        </w:tc>
        <w:tc>
          <w:tcPr>
            <w:tcW w:w="2551" w:type="dxa"/>
            <w:tcBorders>
              <w:top w:val="nil"/>
              <w:left w:val="nil"/>
              <w:bottom w:val="nil"/>
              <w:right w:val="nil"/>
            </w:tcBorders>
            <w:shd w:val="clear" w:color="auto" w:fill="auto"/>
            <w:vAlign w:val="bottom"/>
          </w:tcPr>
          <w:p w14:paraId="36B0DE6A" w14:textId="77777777" w:rsidR="006A0054" w:rsidRDefault="006A0054" w:rsidP="00EB3DD0">
            <w:pPr>
              <w:jc w:val="center"/>
              <w:rPr>
                <w:color w:val="000000"/>
                <w:sz w:val="24"/>
                <w:szCs w:val="24"/>
              </w:rPr>
            </w:pPr>
            <w:r>
              <w:rPr>
                <w:color w:val="000000"/>
                <w:sz w:val="24"/>
                <w:szCs w:val="24"/>
              </w:rPr>
              <w:t>ATG</w:t>
            </w:r>
          </w:p>
        </w:tc>
        <w:tc>
          <w:tcPr>
            <w:tcW w:w="1865" w:type="dxa"/>
            <w:tcBorders>
              <w:top w:val="nil"/>
              <w:left w:val="nil"/>
              <w:bottom w:val="nil"/>
              <w:right w:val="nil"/>
            </w:tcBorders>
            <w:shd w:val="clear" w:color="auto" w:fill="auto"/>
            <w:vAlign w:val="bottom"/>
          </w:tcPr>
          <w:p w14:paraId="3A5162A6" w14:textId="77777777" w:rsidR="006A0054" w:rsidRDefault="006A0054" w:rsidP="00EB3DD0">
            <w:pPr>
              <w:jc w:val="center"/>
              <w:rPr>
                <w:color w:val="000000"/>
                <w:sz w:val="24"/>
                <w:szCs w:val="24"/>
              </w:rPr>
            </w:pPr>
            <w:r>
              <w:rPr>
                <w:color w:val="000000"/>
                <w:sz w:val="24"/>
                <w:szCs w:val="24"/>
              </w:rPr>
              <w:t>0.687351</w:t>
            </w:r>
          </w:p>
        </w:tc>
        <w:tc>
          <w:tcPr>
            <w:tcW w:w="1590" w:type="dxa"/>
            <w:tcBorders>
              <w:top w:val="nil"/>
              <w:left w:val="nil"/>
              <w:bottom w:val="nil"/>
              <w:right w:val="nil"/>
            </w:tcBorders>
            <w:shd w:val="clear" w:color="auto" w:fill="auto"/>
            <w:vAlign w:val="bottom"/>
          </w:tcPr>
          <w:p w14:paraId="5F42417C" w14:textId="77777777" w:rsidR="006A0054" w:rsidRDefault="006A0054" w:rsidP="00EB3DD0">
            <w:pPr>
              <w:jc w:val="center"/>
              <w:rPr>
                <w:color w:val="000000"/>
                <w:sz w:val="24"/>
                <w:szCs w:val="24"/>
              </w:rPr>
            </w:pPr>
            <w:r>
              <w:rPr>
                <w:color w:val="000000"/>
                <w:sz w:val="24"/>
                <w:szCs w:val="24"/>
              </w:rPr>
              <w:t>0.143042</w:t>
            </w:r>
          </w:p>
        </w:tc>
      </w:tr>
      <w:tr w:rsidR="006A0054" w14:paraId="59B56966" w14:textId="77777777" w:rsidTr="00EB3DD0">
        <w:trPr>
          <w:trHeight w:val="300"/>
        </w:trPr>
        <w:tc>
          <w:tcPr>
            <w:tcW w:w="2410" w:type="dxa"/>
            <w:tcBorders>
              <w:top w:val="nil"/>
              <w:left w:val="nil"/>
              <w:bottom w:val="nil"/>
              <w:right w:val="nil"/>
            </w:tcBorders>
            <w:shd w:val="clear" w:color="auto" w:fill="auto"/>
            <w:vAlign w:val="bottom"/>
          </w:tcPr>
          <w:p w14:paraId="5725F026" w14:textId="77777777" w:rsidR="006A0054" w:rsidRDefault="006A0054" w:rsidP="00EB3DD0">
            <w:pPr>
              <w:rPr>
                <w:color w:val="000000"/>
                <w:sz w:val="24"/>
                <w:szCs w:val="24"/>
              </w:rPr>
            </w:pPr>
            <w:r>
              <w:rPr>
                <w:color w:val="000000"/>
                <w:sz w:val="24"/>
                <w:szCs w:val="24"/>
              </w:rPr>
              <w:t>Argentina</w:t>
            </w:r>
          </w:p>
        </w:tc>
        <w:tc>
          <w:tcPr>
            <w:tcW w:w="2551" w:type="dxa"/>
            <w:tcBorders>
              <w:top w:val="nil"/>
              <w:left w:val="nil"/>
              <w:bottom w:val="nil"/>
              <w:right w:val="nil"/>
            </w:tcBorders>
            <w:shd w:val="clear" w:color="auto" w:fill="auto"/>
            <w:vAlign w:val="bottom"/>
          </w:tcPr>
          <w:p w14:paraId="657AC5D5" w14:textId="77777777" w:rsidR="006A0054" w:rsidRDefault="006A0054" w:rsidP="00EB3DD0">
            <w:pPr>
              <w:jc w:val="center"/>
              <w:rPr>
                <w:color w:val="000000"/>
                <w:sz w:val="24"/>
                <w:szCs w:val="24"/>
              </w:rPr>
            </w:pPr>
            <w:r>
              <w:rPr>
                <w:color w:val="000000"/>
                <w:sz w:val="24"/>
                <w:szCs w:val="24"/>
              </w:rPr>
              <w:t>ARG</w:t>
            </w:r>
          </w:p>
        </w:tc>
        <w:tc>
          <w:tcPr>
            <w:tcW w:w="1865" w:type="dxa"/>
            <w:tcBorders>
              <w:top w:val="nil"/>
              <w:left w:val="nil"/>
              <w:bottom w:val="nil"/>
              <w:right w:val="nil"/>
            </w:tcBorders>
            <w:shd w:val="clear" w:color="auto" w:fill="auto"/>
            <w:vAlign w:val="bottom"/>
          </w:tcPr>
          <w:p w14:paraId="32046907" w14:textId="77777777" w:rsidR="006A0054" w:rsidRDefault="006A0054" w:rsidP="00EB3DD0">
            <w:pPr>
              <w:jc w:val="center"/>
              <w:rPr>
                <w:color w:val="000000"/>
                <w:sz w:val="24"/>
                <w:szCs w:val="24"/>
              </w:rPr>
            </w:pPr>
            <w:r>
              <w:rPr>
                <w:color w:val="000000"/>
                <w:sz w:val="24"/>
                <w:szCs w:val="24"/>
              </w:rPr>
              <w:t>-0.19472</w:t>
            </w:r>
          </w:p>
        </w:tc>
        <w:tc>
          <w:tcPr>
            <w:tcW w:w="1590" w:type="dxa"/>
            <w:tcBorders>
              <w:top w:val="nil"/>
              <w:left w:val="nil"/>
              <w:bottom w:val="nil"/>
              <w:right w:val="nil"/>
            </w:tcBorders>
            <w:shd w:val="clear" w:color="auto" w:fill="auto"/>
            <w:vAlign w:val="bottom"/>
          </w:tcPr>
          <w:p w14:paraId="6E3DF38D" w14:textId="77777777" w:rsidR="006A0054" w:rsidRDefault="006A0054" w:rsidP="00EB3DD0">
            <w:pPr>
              <w:jc w:val="center"/>
              <w:rPr>
                <w:color w:val="000000"/>
                <w:sz w:val="24"/>
                <w:szCs w:val="24"/>
              </w:rPr>
            </w:pPr>
            <w:r>
              <w:rPr>
                <w:color w:val="000000"/>
                <w:sz w:val="24"/>
                <w:szCs w:val="24"/>
              </w:rPr>
              <w:t>0.196541</w:t>
            </w:r>
          </w:p>
        </w:tc>
      </w:tr>
      <w:tr w:rsidR="006A0054" w14:paraId="774513B2" w14:textId="77777777" w:rsidTr="00EB3DD0">
        <w:trPr>
          <w:trHeight w:val="300"/>
        </w:trPr>
        <w:tc>
          <w:tcPr>
            <w:tcW w:w="2410" w:type="dxa"/>
            <w:tcBorders>
              <w:top w:val="nil"/>
              <w:left w:val="nil"/>
              <w:bottom w:val="nil"/>
              <w:right w:val="nil"/>
            </w:tcBorders>
            <w:shd w:val="clear" w:color="auto" w:fill="auto"/>
            <w:vAlign w:val="bottom"/>
          </w:tcPr>
          <w:p w14:paraId="1F994D97" w14:textId="77777777" w:rsidR="006A0054" w:rsidRDefault="006A0054" w:rsidP="00EB3DD0">
            <w:pPr>
              <w:rPr>
                <w:color w:val="000000"/>
                <w:sz w:val="24"/>
                <w:szCs w:val="24"/>
              </w:rPr>
            </w:pPr>
            <w:r>
              <w:rPr>
                <w:color w:val="000000"/>
                <w:sz w:val="24"/>
                <w:szCs w:val="24"/>
              </w:rPr>
              <w:t>Armenia</w:t>
            </w:r>
          </w:p>
        </w:tc>
        <w:tc>
          <w:tcPr>
            <w:tcW w:w="2551" w:type="dxa"/>
            <w:tcBorders>
              <w:top w:val="nil"/>
              <w:left w:val="nil"/>
              <w:bottom w:val="nil"/>
              <w:right w:val="nil"/>
            </w:tcBorders>
            <w:shd w:val="clear" w:color="auto" w:fill="auto"/>
            <w:vAlign w:val="bottom"/>
          </w:tcPr>
          <w:p w14:paraId="57426409" w14:textId="77777777" w:rsidR="006A0054" w:rsidRDefault="006A0054" w:rsidP="00EB3DD0">
            <w:pPr>
              <w:jc w:val="center"/>
              <w:rPr>
                <w:color w:val="000000"/>
                <w:sz w:val="24"/>
                <w:szCs w:val="24"/>
              </w:rPr>
            </w:pPr>
            <w:r>
              <w:rPr>
                <w:color w:val="000000"/>
                <w:sz w:val="24"/>
                <w:szCs w:val="24"/>
              </w:rPr>
              <w:t>ARM</w:t>
            </w:r>
          </w:p>
        </w:tc>
        <w:tc>
          <w:tcPr>
            <w:tcW w:w="1865" w:type="dxa"/>
            <w:tcBorders>
              <w:top w:val="nil"/>
              <w:left w:val="nil"/>
              <w:bottom w:val="nil"/>
              <w:right w:val="nil"/>
            </w:tcBorders>
            <w:shd w:val="clear" w:color="auto" w:fill="auto"/>
            <w:vAlign w:val="bottom"/>
          </w:tcPr>
          <w:p w14:paraId="2904805E" w14:textId="77777777" w:rsidR="006A0054" w:rsidRDefault="006A0054" w:rsidP="00EB3DD0">
            <w:pPr>
              <w:jc w:val="center"/>
              <w:rPr>
                <w:color w:val="000000"/>
                <w:sz w:val="24"/>
                <w:szCs w:val="24"/>
              </w:rPr>
            </w:pPr>
            <w:r>
              <w:rPr>
                <w:color w:val="000000"/>
                <w:sz w:val="24"/>
                <w:szCs w:val="24"/>
              </w:rPr>
              <w:t>-0.29545</w:t>
            </w:r>
          </w:p>
        </w:tc>
        <w:tc>
          <w:tcPr>
            <w:tcW w:w="1590" w:type="dxa"/>
            <w:tcBorders>
              <w:top w:val="nil"/>
              <w:left w:val="nil"/>
              <w:bottom w:val="nil"/>
              <w:right w:val="nil"/>
            </w:tcBorders>
            <w:shd w:val="clear" w:color="auto" w:fill="auto"/>
            <w:vAlign w:val="bottom"/>
          </w:tcPr>
          <w:p w14:paraId="2CBD5A7C" w14:textId="77777777" w:rsidR="006A0054" w:rsidRDefault="006A0054" w:rsidP="00EB3DD0">
            <w:pPr>
              <w:jc w:val="center"/>
              <w:rPr>
                <w:color w:val="000000"/>
                <w:sz w:val="24"/>
                <w:szCs w:val="24"/>
              </w:rPr>
            </w:pPr>
            <w:r>
              <w:rPr>
                <w:color w:val="000000"/>
                <w:sz w:val="24"/>
                <w:szCs w:val="24"/>
              </w:rPr>
              <w:t>0.091655</w:t>
            </w:r>
          </w:p>
        </w:tc>
      </w:tr>
      <w:tr w:rsidR="006A0054" w14:paraId="4A16BC07" w14:textId="77777777" w:rsidTr="00EB3DD0">
        <w:trPr>
          <w:trHeight w:val="300"/>
        </w:trPr>
        <w:tc>
          <w:tcPr>
            <w:tcW w:w="2410" w:type="dxa"/>
            <w:tcBorders>
              <w:top w:val="nil"/>
              <w:left w:val="nil"/>
              <w:bottom w:val="nil"/>
              <w:right w:val="nil"/>
            </w:tcBorders>
            <w:shd w:val="clear" w:color="auto" w:fill="auto"/>
            <w:vAlign w:val="bottom"/>
          </w:tcPr>
          <w:p w14:paraId="30118CE6" w14:textId="77777777" w:rsidR="006A0054" w:rsidRDefault="006A0054" w:rsidP="00EB3DD0">
            <w:pPr>
              <w:rPr>
                <w:color w:val="000000"/>
                <w:sz w:val="24"/>
                <w:szCs w:val="24"/>
              </w:rPr>
            </w:pPr>
            <w:r>
              <w:rPr>
                <w:color w:val="000000"/>
                <w:sz w:val="24"/>
                <w:szCs w:val="24"/>
              </w:rPr>
              <w:t>Aruba</w:t>
            </w:r>
          </w:p>
        </w:tc>
        <w:tc>
          <w:tcPr>
            <w:tcW w:w="2551" w:type="dxa"/>
            <w:tcBorders>
              <w:top w:val="nil"/>
              <w:left w:val="nil"/>
              <w:bottom w:val="nil"/>
              <w:right w:val="nil"/>
            </w:tcBorders>
            <w:shd w:val="clear" w:color="auto" w:fill="auto"/>
            <w:vAlign w:val="bottom"/>
          </w:tcPr>
          <w:p w14:paraId="2C572980" w14:textId="77777777" w:rsidR="006A0054" w:rsidRDefault="006A0054" w:rsidP="00EB3DD0">
            <w:pPr>
              <w:jc w:val="center"/>
              <w:rPr>
                <w:color w:val="000000"/>
                <w:sz w:val="24"/>
                <w:szCs w:val="24"/>
              </w:rPr>
            </w:pPr>
            <w:r>
              <w:rPr>
                <w:color w:val="000000"/>
                <w:sz w:val="24"/>
                <w:szCs w:val="24"/>
              </w:rPr>
              <w:t>ABW</w:t>
            </w:r>
          </w:p>
        </w:tc>
        <w:tc>
          <w:tcPr>
            <w:tcW w:w="1865" w:type="dxa"/>
            <w:tcBorders>
              <w:top w:val="nil"/>
              <w:left w:val="nil"/>
              <w:bottom w:val="nil"/>
              <w:right w:val="nil"/>
            </w:tcBorders>
            <w:shd w:val="clear" w:color="auto" w:fill="auto"/>
            <w:vAlign w:val="bottom"/>
          </w:tcPr>
          <w:p w14:paraId="26DFD417" w14:textId="77777777" w:rsidR="006A0054" w:rsidRDefault="006A0054" w:rsidP="00EB3DD0">
            <w:pPr>
              <w:jc w:val="center"/>
              <w:rPr>
                <w:color w:val="000000"/>
                <w:sz w:val="24"/>
                <w:szCs w:val="24"/>
              </w:rPr>
            </w:pPr>
            <w:r>
              <w:rPr>
                <w:color w:val="000000"/>
                <w:sz w:val="24"/>
                <w:szCs w:val="24"/>
              </w:rPr>
              <w:t>1.181311</w:t>
            </w:r>
          </w:p>
        </w:tc>
        <w:tc>
          <w:tcPr>
            <w:tcW w:w="1590" w:type="dxa"/>
            <w:tcBorders>
              <w:top w:val="nil"/>
              <w:left w:val="nil"/>
              <w:bottom w:val="nil"/>
              <w:right w:val="nil"/>
            </w:tcBorders>
            <w:shd w:val="clear" w:color="auto" w:fill="auto"/>
            <w:vAlign w:val="bottom"/>
          </w:tcPr>
          <w:p w14:paraId="73D83FDB" w14:textId="77777777" w:rsidR="006A0054" w:rsidRDefault="006A0054" w:rsidP="00EB3DD0">
            <w:pPr>
              <w:jc w:val="center"/>
              <w:rPr>
                <w:color w:val="000000"/>
                <w:sz w:val="24"/>
                <w:szCs w:val="24"/>
              </w:rPr>
            </w:pPr>
            <w:r>
              <w:rPr>
                <w:color w:val="000000"/>
                <w:sz w:val="24"/>
                <w:szCs w:val="24"/>
              </w:rPr>
              <w:t>0.090913</w:t>
            </w:r>
          </w:p>
        </w:tc>
      </w:tr>
      <w:tr w:rsidR="006A0054" w14:paraId="6F69DB74" w14:textId="77777777" w:rsidTr="00EB3DD0">
        <w:trPr>
          <w:trHeight w:val="300"/>
        </w:trPr>
        <w:tc>
          <w:tcPr>
            <w:tcW w:w="2410" w:type="dxa"/>
            <w:tcBorders>
              <w:top w:val="nil"/>
              <w:left w:val="nil"/>
              <w:bottom w:val="nil"/>
              <w:right w:val="nil"/>
            </w:tcBorders>
            <w:shd w:val="clear" w:color="auto" w:fill="auto"/>
            <w:vAlign w:val="bottom"/>
          </w:tcPr>
          <w:p w14:paraId="653841F7" w14:textId="77777777" w:rsidR="006A0054" w:rsidRDefault="006A0054" w:rsidP="00EB3DD0">
            <w:pPr>
              <w:rPr>
                <w:color w:val="000000"/>
                <w:sz w:val="24"/>
                <w:szCs w:val="24"/>
              </w:rPr>
            </w:pPr>
            <w:r>
              <w:rPr>
                <w:color w:val="000000"/>
                <w:sz w:val="24"/>
                <w:szCs w:val="24"/>
              </w:rPr>
              <w:t>Australia</w:t>
            </w:r>
          </w:p>
        </w:tc>
        <w:tc>
          <w:tcPr>
            <w:tcW w:w="2551" w:type="dxa"/>
            <w:tcBorders>
              <w:top w:val="nil"/>
              <w:left w:val="nil"/>
              <w:bottom w:val="nil"/>
              <w:right w:val="nil"/>
            </w:tcBorders>
            <w:shd w:val="clear" w:color="auto" w:fill="auto"/>
            <w:vAlign w:val="bottom"/>
          </w:tcPr>
          <w:p w14:paraId="3A479060" w14:textId="77777777" w:rsidR="006A0054" w:rsidRDefault="006A0054" w:rsidP="00EB3DD0">
            <w:pPr>
              <w:jc w:val="center"/>
              <w:rPr>
                <w:color w:val="000000"/>
                <w:sz w:val="24"/>
                <w:szCs w:val="24"/>
              </w:rPr>
            </w:pPr>
            <w:r>
              <w:rPr>
                <w:color w:val="000000"/>
                <w:sz w:val="24"/>
                <w:szCs w:val="24"/>
              </w:rPr>
              <w:t>AUS</w:t>
            </w:r>
          </w:p>
        </w:tc>
        <w:tc>
          <w:tcPr>
            <w:tcW w:w="1865" w:type="dxa"/>
            <w:tcBorders>
              <w:top w:val="nil"/>
              <w:left w:val="nil"/>
              <w:bottom w:val="nil"/>
              <w:right w:val="nil"/>
            </w:tcBorders>
            <w:shd w:val="clear" w:color="auto" w:fill="auto"/>
            <w:vAlign w:val="bottom"/>
          </w:tcPr>
          <w:p w14:paraId="667A7F13" w14:textId="77777777" w:rsidR="006A0054" w:rsidRDefault="006A0054" w:rsidP="00EB3DD0">
            <w:pPr>
              <w:jc w:val="center"/>
              <w:rPr>
                <w:color w:val="000000"/>
                <w:sz w:val="24"/>
                <w:szCs w:val="24"/>
              </w:rPr>
            </w:pPr>
            <w:r>
              <w:rPr>
                <w:color w:val="000000"/>
                <w:sz w:val="24"/>
                <w:szCs w:val="24"/>
              </w:rPr>
              <w:t>1.591282</w:t>
            </w:r>
          </w:p>
        </w:tc>
        <w:tc>
          <w:tcPr>
            <w:tcW w:w="1590" w:type="dxa"/>
            <w:tcBorders>
              <w:top w:val="nil"/>
              <w:left w:val="nil"/>
              <w:bottom w:val="nil"/>
              <w:right w:val="nil"/>
            </w:tcBorders>
            <w:shd w:val="clear" w:color="auto" w:fill="auto"/>
            <w:vAlign w:val="bottom"/>
          </w:tcPr>
          <w:p w14:paraId="0469F1B2" w14:textId="77777777" w:rsidR="006A0054" w:rsidRDefault="006A0054" w:rsidP="00EB3DD0">
            <w:pPr>
              <w:jc w:val="center"/>
              <w:rPr>
                <w:color w:val="000000"/>
                <w:sz w:val="24"/>
                <w:szCs w:val="24"/>
              </w:rPr>
            </w:pPr>
            <w:r>
              <w:rPr>
                <w:color w:val="000000"/>
                <w:sz w:val="24"/>
                <w:szCs w:val="24"/>
              </w:rPr>
              <w:t>0.033469</w:t>
            </w:r>
          </w:p>
        </w:tc>
      </w:tr>
      <w:tr w:rsidR="006A0054" w14:paraId="6763A18F" w14:textId="77777777" w:rsidTr="00EB3DD0">
        <w:trPr>
          <w:trHeight w:val="300"/>
        </w:trPr>
        <w:tc>
          <w:tcPr>
            <w:tcW w:w="2410" w:type="dxa"/>
            <w:tcBorders>
              <w:top w:val="nil"/>
              <w:left w:val="nil"/>
              <w:bottom w:val="nil"/>
              <w:right w:val="nil"/>
            </w:tcBorders>
            <w:shd w:val="clear" w:color="auto" w:fill="auto"/>
            <w:vAlign w:val="bottom"/>
          </w:tcPr>
          <w:p w14:paraId="4B14EE45" w14:textId="77777777" w:rsidR="006A0054" w:rsidRDefault="006A0054" w:rsidP="00EB3DD0">
            <w:pPr>
              <w:rPr>
                <w:color w:val="000000"/>
                <w:sz w:val="24"/>
                <w:szCs w:val="24"/>
              </w:rPr>
            </w:pPr>
            <w:r>
              <w:rPr>
                <w:color w:val="000000"/>
                <w:sz w:val="24"/>
                <w:szCs w:val="24"/>
              </w:rPr>
              <w:t>Austria</w:t>
            </w:r>
          </w:p>
        </w:tc>
        <w:tc>
          <w:tcPr>
            <w:tcW w:w="2551" w:type="dxa"/>
            <w:tcBorders>
              <w:top w:val="nil"/>
              <w:left w:val="nil"/>
              <w:bottom w:val="nil"/>
              <w:right w:val="nil"/>
            </w:tcBorders>
            <w:shd w:val="clear" w:color="auto" w:fill="auto"/>
            <w:vAlign w:val="bottom"/>
          </w:tcPr>
          <w:p w14:paraId="7D05B417" w14:textId="77777777" w:rsidR="006A0054" w:rsidRDefault="006A0054" w:rsidP="00EB3DD0">
            <w:pPr>
              <w:jc w:val="center"/>
              <w:rPr>
                <w:color w:val="000000"/>
                <w:sz w:val="24"/>
                <w:szCs w:val="24"/>
              </w:rPr>
            </w:pPr>
            <w:r>
              <w:rPr>
                <w:color w:val="000000"/>
                <w:sz w:val="24"/>
                <w:szCs w:val="24"/>
              </w:rPr>
              <w:t>AUT</w:t>
            </w:r>
          </w:p>
        </w:tc>
        <w:tc>
          <w:tcPr>
            <w:tcW w:w="1865" w:type="dxa"/>
            <w:tcBorders>
              <w:top w:val="nil"/>
              <w:left w:val="nil"/>
              <w:bottom w:val="nil"/>
              <w:right w:val="nil"/>
            </w:tcBorders>
            <w:shd w:val="clear" w:color="auto" w:fill="auto"/>
            <w:vAlign w:val="bottom"/>
          </w:tcPr>
          <w:p w14:paraId="5EDACD31" w14:textId="77777777" w:rsidR="006A0054" w:rsidRDefault="006A0054" w:rsidP="00EB3DD0">
            <w:pPr>
              <w:jc w:val="center"/>
              <w:rPr>
                <w:color w:val="000000"/>
                <w:sz w:val="24"/>
                <w:szCs w:val="24"/>
              </w:rPr>
            </w:pPr>
            <w:r>
              <w:rPr>
                <w:color w:val="000000"/>
                <w:sz w:val="24"/>
                <w:szCs w:val="24"/>
              </w:rPr>
              <w:t>1.559385</w:t>
            </w:r>
          </w:p>
        </w:tc>
        <w:tc>
          <w:tcPr>
            <w:tcW w:w="1590" w:type="dxa"/>
            <w:tcBorders>
              <w:top w:val="nil"/>
              <w:left w:val="nil"/>
              <w:bottom w:val="nil"/>
              <w:right w:val="nil"/>
            </w:tcBorders>
            <w:shd w:val="clear" w:color="auto" w:fill="auto"/>
            <w:vAlign w:val="bottom"/>
          </w:tcPr>
          <w:p w14:paraId="0AFEADF1" w14:textId="77777777" w:rsidR="006A0054" w:rsidRDefault="006A0054" w:rsidP="00EB3DD0">
            <w:pPr>
              <w:jc w:val="center"/>
              <w:rPr>
                <w:color w:val="000000"/>
                <w:sz w:val="24"/>
                <w:szCs w:val="24"/>
              </w:rPr>
            </w:pPr>
            <w:r>
              <w:rPr>
                <w:color w:val="000000"/>
                <w:sz w:val="24"/>
                <w:szCs w:val="24"/>
              </w:rPr>
              <w:t>0.080972</w:t>
            </w:r>
          </w:p>
        </w:tc>
      </w:tr>
      <w:tr w:rsidR="006A0054" w14:paraId="281BF90F" w14:textId="77777777" w:rsidTr="00EB3DD0">
        <w:trPr>
          <w:trHeight w:val="300"/>
        </w:trPr>
        <w:tc>
          <w:tcPr>
            <w:tcW w:w="2410" w:type="dxa"/>
            <w:tcBorders>
              <w:top w:val="nil"/>
              <w:left w:val="nil"/>
              <w:bottom w:val="nil"/>
              <w:right w:val="nil"/>
            </w:tcBorders>
            <w:shd w:val="clear" w:color="auto" w:fill="auto"/>
            <w:vAlign w:val="bottom"/>
          </w:tcPr>
          <w:p w14:paraId="7439CED3" w14:textId="77777777" w:rsidR="006A0054" w:rsidRDefault="006A0054" w:rsidP="00EB3DD0">
            <w:pPr>
              <w:rPr>
                <w:color w:val="000000"/>
                <w:sz w:val="24"/>
                <w:szCs w:val="24"/>
              </w:rPr>
            </w:pPr>
            <w:r>
              <w:rPr>
                <w:color w:val="000000"/>
                <w:sz w:val="24"/>
                <w:szCs w:val="24"/>
              </w:rPr>
              <w:t>Azerbaijan</w:t>
            </w:r>
          </w:p>
        </w:tc>
        <w:tc>
          <w:tcPr>
            <w:tcW w:w="2551" w:type="dxa"/>
            <w:tcBorders>
              <w:top w:val="nil"/>
              <w:left w:val="nil"/>
              <w:bottom w:val="nil"/>
              <w:right w:val="nil"/>
            </w:tcBorders>
            <w:shd w:val="clear" w:color="auto" w:fill="auto"/>
            <w:vAlign w:val="bottom"/>
          </w:tcPr>
          <w:p w14:paraId="68C079B9" w14:textId="77777777" w:rsidR="006A0054" w:rsidRDefault="006A0054" w:rsidP="00EB3DD0">
            <w:pPr>
              <w:jc w:val="center"/>
              <w:rPr>
                <w:color w:val="000000"/>
                <w:sz w:val="24"/>
                <w:szCs w:val="24"/>
              </w:rPr>
            </w:pPr>
            <w:r>
              <w:rPr>
                <w:color w:val="000000"/>
                <w:sz w:val="24"/>
                <w:szCs w:val="24"/>
              </w:rPr>
              <w:t>AZE</w:t>
            </w:r>
          </w:p>
        </w:tc>
        <w:tc>
          <w:tcPr>
            <w:tcW w:w="1865" w:type="dxa"/>
            <w:tcBorders>
              <w:top w:val="nil"/>
              <w:left w:val="nil"/>
              <w:bottom w:val="nil"/>
              <w:right w:val="nil"/>
            </w:tcBorders>
            <w:shd w:val="clear" w:color="auto" w:fill="auto"/>
            <w:vAlign w:val="bottom"/>
          </w:tcPr>
          <w:p w14:paraId="3B0A9ED3" w14:textId="77777777" w:rsidR="006A0054" w:rsidRDefault="006A0054" w:rsidP="00EB3DD0">
            <w:pPr>
              <w:jc w:val="center"/>
              <w:rPr>
                <w:color w:val="000000"/>
                <w:sz w:val="24"/>
                <w:szCs w:val="24"/>
              </w:rPr>
            </w:pPr>
            <w:r>
              <w:rPr>
                <w:color w:val="000000"/>
                <w:sz w:val="24"/>
                <w:szCs w:val="24"/>
              </w:rPr>
              <w:t>-0.84662</w:t>
            </w:r>
          </w:p>
        </w:tc>
        <w:tc>
          <w:tcPr>
            <w:tcW w:w="1590" w:type="dxa"/>
            <w:tcBorders>
              <w:top w:val="nil"/>
              <w:left w:val="nil"/>
              <w:bottom w:val="nil"/>
              <w:right w:val="nil"/>
            </w:tcBorders>
            <w:shd w:val="clear" w:color="auto" w:fill="auto"/>
            <w:vAlign w:val="bottom"/>
          </w:tcPr>
          <w:p w14:paraId="217BDEB8" w14:textId="77777777" w:rsidR="006A0054" w:rsidRDefault="006A0054" w:rsidP="00EB3DD0">
            <w:pPr>
              <w:jc w:val="center"/>
              <w:rPr>
                <w:color w:val="000000"/>
                <w:sz w:val="24"/>
                <w:szCs w:val="24"/>
              </w:rPr>
            </w:pPr>
            <w:r>
              <w:rPr>
                <w:color w:val="000000"/>
                <w:sz w:val="24"/>
                <w:szCs w:val="24"/>
              </w:rPr>
              <w:t>0.123512</w:t>
            </w:r>
          </w:p>
        </w:tc>
      </w:tr>
      <w:tr w:rsidR="006A0054" w14:paraId="06666304" w14:textId="77777777" w:rsidTr="00EB3DD0">
        <w:trPr>
          <w:trHeight w:val="300"/>
        </w:trPr>
        <w:tc>
          <w:tcPr>
            <w:tcW w:w="2410" w:type="dxa"/>
            <w:tcBorders>
              <w:top w:val="nil"/>
              <w:left w:val="nil"/>
              <w:bottom w:val="nil"/>
              <w:right w:val="nil"/>
            </w:tcBorders>
            <w:shd w:val="clear" w:color="auto" w:fill="auto"/>
            <w:vAlign w:val="bottom"/>
          </w:tcPr>
          <w:p w14:paraId="542E8179" w14:textId="77777777" w:rsidR="006A0054" w:rsidRDefault="006A0054" w:rsidP="00EB3DD0">
            <w:pPr>
              <w:rPr>
                <w:color w:val="000000"/>
                <w:sz w:val="24"/>
                <w:szCs w:val="24"/>
              </w:rPr>
            </w:pPr>
            <w:r>
              <w:rPr>
                <w:color w:val="000000"/>
                <w:sz w:val="24"/>
                <w:szCs w:val="24"/>
              </w:rPr>
              <w:t>Bahamas, The</w:t>
            </w:r>
          </w:p>
        </w:tc>
        <w:tc>
          <w:tcPr>
            <w:tcW w:w="2551" w:type="dxa"/>
            <w:tcBorders>
              <w:top w:val="nil"/>
              <w:left w:val="nil"/>
              <w:bottom w:val="nil"/>
              <w:right w:val="nil"/>
            </w:tcBorders>
            <w:shd w:val="clear" w:color="auto" w:fill="auto"/>
            <w:vAlign w:val="bottom"/>
          </w:tcPr>
          <w:p w14:paraId="1729F4AC" w14:textId="77777777" w:rsidR="006A0054" w:rsidRDefault="006A0054" w:rsidP="00EB3DD0">
            <w:pPr>
              <w:jc w:val="center"/>
              <w:rPr>
                <w:color w:val="000000"/>
                <w:sz w:val="24"/>
                <w:szCs w:val="24"/>
              </w:rPr>
            </w:pPr>
            <w:r>
              <w:rPr>
                <w:color w:val="000000"/>
                <w:sz w:val="24"/>
                <w:szCs w:val="24"/>
              </w:rPr>
              <w:t>BHS</w:t>
            </w:r>
          </w:p>
        </w:tc>
        <w:tc>
          <w:tcPr>
            <w:tcW w:w="1865" w:type="dxa"/>
            <w:tcBorders>
              <w:top w:val="nil"/>
              <w:left w:val="nil"/>
              <w:bottom w:val="nil"/>
              <w:right w:val="nil"/>
            </w:tcBorders>
            <w:shd w:val="clear" w:color="auto" w:fill="auto"/>
            <w:vAlign w:val="bottom"/>
          </w:tcPr>
          <w:p w14:paraId="3F9C2BAC" w14:textId="77777777" w:rsidR="006A0054" w:rsidRDefault="006A0054" w:rsidP="00EB3DD0">
            <w:pPr>
              <w:jc w:val="center"/>
              <w:rPr>
                <w:color w:val="000000"/>
                <w:sz w:val="24"/>
                <w:szCs w:val="24"/>
              </w:rPr>
            </w:pPr>
            <w:r>
              <w:rPr>
                <w:color w:val="000000"/>
                <w:sz w:val="24"/>
                <w:szCs w:val="24"/>
              </w:rPr>
              <w:t>0.991142</w:t>
            </w:r>
          </w:p>
        </w:tc>
        <w:tc>
          <w:tcPr>
            <w:tcW w:w="1590" w:type="dxa"/>
            <w:tcBorders>
              <w:top w:val="nil"/>
              <w:left w:val="nil"/>
              <w:bottom w:val="nil"/>
              <w:right w:val="nil"/>
            </w:tcBorders>
            <w:shd w:val="clear" w:color="auto" w:fill="auto"/>
            <w:vAlign w:val="bottom"/>
          </w:tcPr>
          <w:p w14:paraId="6544405F" w14:textId="77777777" w:rsidR="006A0054" w:rsidRDefault="006A0054" w:rsidP="00EB3DD0">
            <w:pPr>
              <w:jc w:val="center"/>
              <w:rPr>
                <w:color w:val="000000"/>
                <w:sz w:val="24"/>
                <w:szCs w:val="24"/>
              </w:rPr>
            </w:pPr>
            <w:r>
              <w:rPr>
                <w:color w:val="000000"/>
                <w:sz w:val="24"/>
                <w:szCs w:val="24"/>
              </w:rPr>
              <w:t>0.212122</w:t>
            </w:r>
          </w:p>
        </w:tc>
      </w:tr>
      <w:tr w:rsidR="006A0054" w14:paraId="48322983" w14:textId="77777777" w:rsidTr="00EB3DD0">
        <w:trPr>
          <w:trHeight w:val="300"/>
        </w:trPr>
        <w:tc>
          <w:tcPr>
            <w:tcW w:w="2410" w:type="dxa"/>
            <w:tcBorders>
              <w:top w:val="nil"/>
              <w:left w:val="nil"/>
              <w:bottom w:val="nil"/>
              <w:right w:val="nil"/>
            </w:tcBorders>
            <w:shd w:val="clear" w:color="auto" w:fill="auto"/>
            <w:vAlign w:val="bottom"/>
          </w:tcPr>
          <w:p w14:paraId="20F15683" w14:textId="77777777" w:rsidR="006A0054" w:rsidRDefault="006A0054" w:rsidP="00EB3DD0">
            <w:pPr>
              <w:rPr>
                <w:color w:val="000000"/>
                <w:sz w:val="24"/>
                <w:szCs w:val="24"/>
              </w:rPr>
            </w:pPr>
            <w:r>
              <w:rPr>
                <w:color w:val="000000"/>
                <w:sz w:val="24"/>
                <w:szCs w:val="24"/>
              </w:rPr>
              <w:t>Bahrain</w:t>
            </w:r>
          </w:p>
        </w:tc>
        <w:tc>
          <w:tcPr>
            <w:tcW w:w="2551" w:type="dxa"/>
            <w:tcBorders>
              <w:top w:val="nil"/>
              <w:left w:val="nil"/>
              <w:bottom w:val="nil"/>
              <w:right w:val="nil"/>
            </w:tcBorders>
            <w:shd w:val="clear" w:color="auto" w:fill="auto"/>
            <w:vAlign w:val="bottom"/>
          </w:tcPr>
          <w:p w14:paraId="6590B30F" w14:textId="77777777" w:rsidR="006A0054" w:rsidRDefault="006A0054" w:rsidP="00EB3DD0">
            <w:pPr>
              <w:jc w:val="center"/>
              <w:rPr>
                <w:color w:val="000000"/>
                <w:sz w:val="24"/>
                <w:szCs w:val="24"/>
              </w:rPr>
            </w:pPr>
            <w:r>
              <w:rPr>
                <w:color w:val="000000"/>
                <w:sz w:val="24"/>
                <w:szCs w:val="24"/>
              </w:rPr>
              <w:t>BHR</w:t>
            </w:r>
          </w:p>
        </w:tc>
        <w:tc>
          <w:tcPr>
            <w:tcW w:w="1865" w:type="dxa"/>
            <w:tcBorders>
              <w:top w:val="nil"/>
              <w:left w:val="nil"/>
              <w:bottom w:val="nil"/>
              <w:right w:val="nil"/>
            </w:tcBorders>
            <w:shd w:val="clear" w:color="auto" w:fill="auto"/>
            <w:vAlign w:val="bottom"/>
          </w:tcPr>
          <w:p w14:paraId="7B322D9F" w14:textId="77777777" w:rsidR="006A0054" w:rsidRDefault="006A0054" w:rsidP="00EB3DD0">
            <w:pPr>
              <w:jc w:val="center"/>
              <w:rPr>
                <w:color w:val="000000"/>
                <w:sz w:val="24"/>
                <w:szCs w:val="24"/>
              </w:rPr>
            </w:pPr>
            <w:r>
              <w:rPr>
                <w:color w:val="000000"/>
                <w:sz w:val="24"/>
                <w:szCs w:val="24"/>
              </w:rPr>
              <w:t>0.067606</w:t>
            </w:r>
          </w:p>
        </w:tc>
        <w:tc>
          <w:tcPr>
            <w:tcW w:w="1590" w:type="dxa"/>
            <w:tcBorders>
              <w:top w:val="nil"/>
              <w:left w:val="nil"/>
              <w:bottom w:val="nil"/>
              <w:right w:val="nil"/>
            </w:tcBorders>
            <w:shd w:val="clear" w:color="auto" w:fill="auto"/>
            <w:vAlign w:val="bottom"/>
          </w:tcPr>
          <w:p w14:paraId="4F0D3189" w14:textId="77777777" w:rsidR="006A0054" w:rsidRDefault="006A0054" w:rsidP="00EB3DD0">
            <w:pPr>
              <w:jc w:val="center"/>
              <w:rPr>
                <w:color w:val="000000"/>
                <w:sz w:val="24"/>
                <w:szCs w:val="24"/>
              </w:rPr>
            </w:pPr>
            <w:r>
              <w:rPr>
                <w:color w:val="000000"/>
                <w:sz w:val="24"/>
                <w:szCs w:val="24"/>
              </w:rPr>
              <w:t>0.189151</w:t>
            </w:r>
          </w:p>
        </w:tc>
      </w:tr>
      <w:tr w:rsidR="006A0054" w14:paraId="1CE9E5CA" w14:textId="77777777" w:rsidTr="00EB3DD0">
        <w:trPr>
          <w:trHeight w:val="300"/>
        </w:trPr>
        <w:tc>
          <w:tcPr>
            <w:tcW w:w="2410" w:type="dxa"/>
            <w:tcBorders>
              <w:top w:val="nil"/>
              <w:left w:val="nil"/>
              <w:right w:val="nil"/>
            </w:tcBorders>
            <w:shd w:val="clear" w:color="auto" w:fill="auto"/>
            <w:vAlign w:val="bottom"/>
          </w:tcPr>
          <w:p w14:paraId="476F7123" w14:textId="77777777" w:rsidR="006A0054" w:rsidRDefault="006A0054" w:rsidP="00EB3DD0">
            <w:pPr>
              <w:rPr>
                <w:color w:val="000000"/>
                <w:sz w:val="24"/>
                <w:szCs w:val="24"/>
              </w:rPr>
            </w:pPr>
            <w:r>
              <w:rPr>
                <w:color w:val="000000"/>
                <w:sz w:val="24"/>
                <w:szCs w:val="24"/>
              </w:rPr>
              <w:t>Bangladesh</w:t>
            </w:r>
          </w:p>
        </w:tc>
        <w:tc>
          <w:tcPr>
            <w:tcW w:w="2551" w:type="dxa"/>
            <w:tcBorders>
              <w:top w:val="nil"/>
              <w:left w:val="nil"/>
              <w:right w:val="nil"/>
            </w:tcBorders>
            <w:shd w:val="clear" w:color="auto" w:fill="auto"/>
            <w:vAlign w:val="bottom"/>
          </w:tcPr>
          <w:p w14:paraId="195430CC" w14:textId="77777777" w:rsidR="006A0054" w:rsidRDefault="006A0054" w:rsidP="00EB3DD0">
            <w:pPr>
              <w:jc w:val="center"/>
              <w:rPr>
                <w:color w:val="000000"/>
                <w:sz w:val="24"/>
                <w:szCs w:val="24"/>
              </w:rPr>
            </w:pPr>
            <w:r>
              <w:rPr>
                <w:color w:val="000000"/>
                <w:sz w:val="24"/>
                <w:szCs w:val="24"/>
              </w:rPr>
              <w:t>BGD</w:t>
            </w:r>
          </w:p>
        </w:tc>
        <w:tc>
          <w:tcPr>
            <w:tcW w:w="1865" w:type="dxa"/>
            <w:tcBorders>
              <w:top w:val="nil"/>
              <w:left w:val="nil"/>
              <w:right w:val="nil"/>
            </w:tcBorders>
            <w:shd w:val="clear" w:color="auto" w:fill="auto"/>
            <w:vAlign w:val="bottom"/>
          </w:tcPr>
          <w:p w14:paraId="4DE0B6DC" w14:textId="77777777" w:rsidR="006A0054" w:rsidRDefault="006A0054" w:rsidP="00EB3DD0">
            <w:pPr>
              <w:jc w:val="center"/>
              <w:rPr>
                <w:color w:val="000000"/>
                <w:sz w:val="24"/>
                <w:szCs w:val="24"/>
              </w:rPr>
            </w:pPr>
            <w:r>
              <w:rPr>
                <w:color w:val="000000"/>
                <w:sz w:val="24"/>
                <w:szCs w:val="24"/>
              </w:rPr>
              <w:t>-0.8678</w:t>
            </w:r>
          </w:p>
        </w:tc>
        <w:tc>
          <w:tcPr>
            <w:tcW w:w="1590" w:type="dxa"/>
            <w:tcBorders>
              <w:top w:val="nil"/>
              <w:left w:val="nil"/>
              <w:right w:val="nil"/>
            </w:tcBorders>
            <w:shd w:val="clear" w:color="auto" w:fill="auto"/>
            <w:vAlign w:val="bottom"/>
          </w:tcPr>
          <w:p w14:paraId="40D3EAF7" w14:textId="77777777" w:rsidR="006A0054" w:rsidRDefault="006A0054" w:rsidP="00EB3DD0">
            <w:pPr>
              <w:jc w:val="center"/>
              <w:rPr>
                <w:color w:val="000000"/>
                <w:sz w:val="24"/>
                <w:szCs w:val="24"/>
              </w:rPr>
            </w:pPr>
            <w:r>
              <w:rPr>
                <w:color w:val="000000"/>
                <w:sz w:val="24"/>
                <w:szCs w:val="24"/>
              </w:rPr>
              <w:t>0.131258</w:t>
            </w:r>
          </w:p>
        </w:tc>
      </w:tr>
      <w:tr w:rsidR="006A0054" w14:paraId="6272D867" w14:textId="77777777" w:rsidTr="00EB3DD0">
        <w:trPr>
          <w:trHeight w:val="300"/>
        </w:trPr>
        <w:tc>
          <w:tcPr>
            <w:tcW w:w="2410" w:type="dxa"/>
            <w:tcBorders>
              <w:top w:val="nil"/>
              <w:left w:val="nil"/>
              <w:bottom w:val="single" w:sz="4" w:space="0" w:color="000000"/>
              <w:right w:val="nil"/>
            </w:tcBorders>
            <w:shd w:val="clear" w:color="auto" w:fill="auto"/>
            <w:vAlign w:val="bottom"/>
          </w:tcPr>
          <w:p w14:paraId="54214AFA" w14:textId="77777777" w:rsidR="006A0054" w:rsidRDefault="006A0054" w:rsidP="00EB3DD0">
            <w:pPr>
              <w:rPr>
                <w:color w:val="000000"/>
                <w:sz w:val="24"/>
                <w:szCs w:val="24"/>
              </w:rPr>
            </w:pPr>
            <w:r>
              <w:rPr>
                <w:color w:val="000000"/>
                <w:sz w:val="24"/>
                <w:szCs w:val="24"/>
              </w:rPr>
              <w:t>Barbados</w:t>
            </w:r>
          </w:p>
        </w:tc>
        <w:tc>
          <w:tcPr>
            <w:tcW w:w="2551" w:type="dxa"/>
            <w:tcBorders>
              <w:top w:val="nil"/>
              <w:left w:val="nil"/>
              <w:bottom w:val="single" w:sz="4" w:space="0" w:color="000000"/>
              <w:right w:val="nil"/>
            </w:tcBorders>
            <w:shd w:val="clear" w:color="auto" w:fill="auto"/>
            <w:vAlign w:val="bottom"/>
          </w:tcPr>
          <w:p w14:paraId="1C46356F" w14:textId="77777777" w:rsidR="006A0054" w:rsidRDefault="006A0054" w:rsidP="00EB3DD0">
            <w:pPr>
              <w:jc w:val="center"/>
              <w:rPr>
                <w:color w:val="000000"/>
                <w:sz w:val="24"/>
                <w:szCs w:val="24"/>
              </w:rPr>
            </w:pPr>
            <w:r>
              <w:rPr>
                <w:color w:val="000000"/>
                <w:sz w:val="24"/>
                <w:szCs w:val="24"/>
              </w:rPr>
              <w:t>BRB</w:t>
            </w:r>
          </w:p>
        </w:tc>
        <w:tc>
          <w:tcPr>
            <w:tcW w:w="1865" w:type="dxa"/>
            <w:tcBorders>
              <w:top w:val="nil"/>
              <w:left w:val="nil"/>
              <w:bottom w:val="single" w:sz="4" w:space="0" w:color="000000"/>
              <w:right w:val="nil"/>
            </w:tcBorders>
            <w:shd w:val="clear" w:color="auto" w:fill="auto"/>
            <w:vAlign w:val="bottom"/>
          </w:tcPr>
          <w:p w14:paraId="4C7CAA48" w14:textId="77777777" w:rsidR="006A0054" w:rsidRDefault="006A0054" w:rsidP="00EB3DD0">
            <w:pPr>
              <w:jc w:val="center"/>
              <w:rPr>
                <w:color w:val="000000"/>
                <w:sz w:val="24"/>
                <w:szCs w:val="24"/>
              </w:rPr>
            </w:pPr>
            <w:r>
              <w:rPr>
                <w:color w:val="000000"/>
                <w:sz w:val="24"/>
                <w:szCs w:val="24"/>
              </w:rPr>
              <w:t>1.154432</w:t>
            </w:r>
          </w:p>
        </w:tc>
        <w:tc>
          <w:tcPr>
            <w:tcW w:w="1590" w:type="dxa"/>
            <w:tcBorders>
              <w:top w:val="nil"/>
              <w:left w:val="nil"/>
              <w:bottom w:val="single" w:sz="4" w:space="0" w:color="000000"/>
              <w:right w:val="nil"/>
            </w:tcBorders>
            <w:shd w:val="clear" w:color="auto" w:fill="auto"/>
            <w:vAlign w:val="bottom"/>
          </w:tcPr>
          <w:p w14:paraId="659D6685" w14:textId="77777777" w:rsidR="006A0054" w:rsidRDefault="006A0054" w:rsidP="00EB3DD0">
            <w:pPr>
              <w:jc w:val="center"/>
              <w:rPr>
                <w:color w:val="000000"/>
                <w:sz w:val="24"/>
                <w:szCs w:val="24"/>
              </w:rPr>
            </w:pPr>
            <w:r>
              <w:rPr>
                <w:color w:val="000000"/>
                <w:sz w:val="24"/>
                <w:szCs w:val="24"/>
              </w:rPr>
              <w:t>0.145899</w:t>
            </w:r>
          </w:p>
        </w:tc>
      </w:tr>
    </w:tbl>
    <w:p w14:paraId="6AE4CA52" w14:textId="77777777" w:rsidR="006A0054" w:rsidRDefault="006A0054" w:rsidP="006A0054">
      <w:pPr>
        <w:pBdr>
          <w:top w:val="nil"/>
          <w:left w:val="nil"/>
          <w:bottom w:val="nil"/>
          <w:right w:val="nil"/>
          <w:between w:val="nil"/>
        </w:pBdr>
        <w:spacing w:line="480" w:lineRule="auto"/>
        <w:rPr>
          <w:color w:val="000000"/>
          <w:sz w:val="24"/>
          <w:szCs w:val="24"/>
        </w:rPr>
      </w:pPr>
    </w:p>
    <w:p w14:paraId="6632A2FF" w14:textId="77777777" w:rsidR="006A0054" w:rsidRDefault="006A0054" w:rsidP="006A0054">
      <w:pPr>
        <w:spacing w:line="480" w:lineRule="auto"/>
      </w:pPr>
    </w:p>
    <w:p w14:paraId="3FA4108A" w14:textId="77777777" w:rsidR="006A0054" w:rsidRDefault="006A0054">
      <w:pPr>
        <w:rPr>
          <w:b/>
          <w:sz w:val="24"/>
          <w:szCs w:val="24"/>
        </w:rPr>
        <w:sectPr w:rsidR="006A0054" w:rsidSect="006B45A2">
          <w:pgSz w:w="12240" w:h="15840"/>
          <w:pgMar w:top="1134" w:right="1134" w:bottom="1134" w:left="1134" w:header="0" w:footer="0" w:gutter="0"/>
          <w:cols w:space="720"/>
          <w:docGrid w:linePitch="272"/>
        </w:sectPr>
      </w:pPr>
      <w:r>
        <w:rPr>
          <w:b/>
          <w:sz w:val="24"/>
          <w:szCs w:val="24"/>
        </w:rPr>
        <w:br w:type="page"/>
      </w:r>
    </w:p>
    <w:p w14:paraId="0000004D" w14:textId="77777777" w:rsidR="00AC760F" w:rsidRDefault="00AC760F">
      <w:pPr>
        <w:rPr>
          <w:b/>
          <w:sz w:val="24"/>
          <w:szCs w:val="24"/>
        </w:rPr>
      </w:pPr>
    </w:p>
    <w:p w14:paraId="0000004E" w14:textId="77777777" w:rsidR="00AC760F" w:rsidRDefault="00AC760F">
      <w:pPr>
        <w:rPr>
          <w:b/>
          <w:sz w:val="24"/>
          <w:szCs w:val="24"/>
        </w:rPr>
      </w:pPr>
    </w:p>
    <w:p w14:paraId="0000004F" w14:textId="77777777" w:rsidR="00AC760F" w:rsidRDefault="00000000">
      <w:pPr>
        <w:rPr>
          <w:sz w:val="24"/>
          <w:szCs w:val="24"/>
        </w:rPr>
      </w:pPr>
      <w:r>
        <w:rPr>
          <w:noProof/>
        </w:rPr>
        <w:drawing>
          <wp:inline distT="0" distB="0" distL="0" distR="0" wp14:anchorId="000663A2" wp14:editId="1028DCBA">
            <wp:extent cx="8832850" cy="4908550"/>
            <wp:effectExtent l="0" t="0" r="0" b="0"/>
            <wp:docPr id="22" name="image12.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Map&#10;&#10;Description automatically generated"/>
                    <pic:cNvPicPr preferRelativeResize="0"/>
                  </pic:nvPicPr>
                  <pic:blipFill>
                    <a:blip r:embed="rId19"/>
                    <a:srcRect/>
                    <a:stretch>
                      <a:fillRect/>
                    </a:stretch>
                  </pic:blipFill>
                  <pic:spPr>
                    <a:xfrm>
                      <a:off x="0" y="0"/>
                      <a:ext cx="8832850" cy="4908550"/>
                    </a:xfrm>
                    <a:prstGeom prst="rect">
                      <a:avLst/>
                    </a:prstGeom>
                    <a:ln/>
                  </pic:spPr>
                </pic:pic>
              </a:graphicData>
            </a:graphic>
          </wp:inline>
        </w:drawing>
      </w:r>
    </w:p>
    <w:p w14:paraId="00000050" w14:textId="3EC519E8" w:rsidR="00AC760F" w:rsidRDefault="00D145A1">
      <w:pPr>
        <w:rPr>
          <w:b/>
          <w:sz w:val="24"/>
          <w:szCs w:val="24"/>
        </w:rPr>
      </w:pPr>
      <w:r>
        <w:rPr>
          <w:b/>
          <w:sz w:val="24"/>
          <w:szCs w:val="24"/>
        </w:rPr>
        <w:t xml:space="preserve">Appendix </w:t>
      </w:r>
      <w:r w:rsidR="00000000">
        <w:rPr>
          <w:b/>
          <w:sz w:val="24"/>
          <w:szCs w:val="24"/>
        </w:rPr>
        <w:t>S</w:t>
      </w:r>
      <w:r w:rsidR="00F00603">
        <w:rPr>
          <w:b/>
          <w:sz w:val="24"/>
          <w:szCs w:val="24"/>
        </w:rPr>
        <w:t>11</w:t>
      </w:r>
      <w:r w:rsidR="00000000">
        <w:rPr>
          <w:b/>
          <w:sz w:val="24"/>
          <w:szCs w:val="24"/>
        </w:rPr>
        <w:t>. Alternative climate risk metric (extreme heat events) (yellow = low, blue= high)</w:t>
      </w:r>
    </w:p>
    <w:p w14:paraId="00000051" w14:textId="77777777" w:rsidR="00AC760F" w:rsidRDefault="00000000">
      <w:pPr>
        <w:rPr>
          <w:sz w:val="24"/>
          <w:szCs w:val="24"/>
        </w:rPr>
      </w:pPr>
      <w:r>
        <w:br w:type="page"/>
      </w:r>
    </w:p>
    <w:p w14:paraId="00000052" w14:textId="77777777" w:rsidR="00AC760F" w:rsidRDefault="00000000">
      <w:pPr>
        <w:pBdr>
          <w:top w:val="nil"/>
          <w:left w:val="nil"/>
          <w:bottom w:val="nil"/>
          <w:right w:val="nil"/>
          <w:between w:val="nil"/>
        </w:pBdr>
        <w:rPr>
          <w:color w:val="000000"/>
          <w:sz w:val="24"/>
          <w:szCs w:val="24"/>
        </w:rPr>
      </w:pPr>
      <w:r>
        <w:rPr>
          <w:noProof/>
          <w:color w:val="000000"/>
          <w:sz w:val="24"/>
          <w:szCs w:val="24"/>
        </w:rPr>
        <w:lastRenderedPageBreak/>
        <w:drawing>
          <wp:inline distT="0" distB="0" distL="0" distR="0" wp14:anchorId="0AA878C2" wp14:editId="7C2D598C">
            <wp:extent cx="8782050" cy="4876800"/>
            <wp:effectExtent l="0" t="0" r="0" b="0"/>
            <wp:docPr id="25" name="image4.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Chart, scatter chart&#10;&#10;Description automatically generated"/>
                    <pic:cNvPicPr preferRelativeResize="0"/>
                  </pic:nvPicPr>
                  <pic:blipFill>
                    <a:blip r:embed="rId20"/>
                    <a:srcRect/>
                    <a:stretch>
                      <a:fillRect/>
                    </a:stretch>
                  </pic:blipFill>
                  <pic:spPr>
                    <a:xfrm>
                      <a:off x="0" y="0"/>
                      <a:ext cx="8782050" cy="4876800"/>
                    </a:xfrm>
                    <a:prstGeom prst="rect">
                      <a:avLst/>
                    </a:prstGeom>
                    <a:ln/>
                  </pic:spPr>
                </pic:pic>
              </a:graphicData>
            </a:graphic>
          </wp:inline>
        </w:drawing>
      </w:r>
      <w:r>
        <w:rPr>
          <w:color w:val="000000"/>
          <w:sz w:val="24"/>
          <w:szCs w:val="24"/>
        </w:rPr>
        <w:t xml:space="preserve">     </w:t>
      </w:r>
    </w:p>
    <w:p w14:paraId="00000053" w14:textId="7F94831A" w:rsidR="00AC760F" w:rsidRDefault="005D0541">
      <w:pPr>
        <w:rPr>
          <w:b/>
          <w:sz w:val="24"/>
          <w:szCs w:val="24"/>
        </w:rPr>
      </w:pPr>
      <w:r>
        <w:rPr>
          <w:b/>
          <w:sz w:val="24"/>
          <w:szCs w:val="24"/>
        </w:rPr>
        <w:t xml:space="preserve">Appendix </w:t>
      </w:r>
      <w:r w:rsidR="00000000">
        <w:rPr>
          <w:b/>
          <w:sz w:val="24"/>
          <w:szCs w:val="24"/>
        </w:rPr>
        <w:t>S</w:t>
      </w:r>
      <w:r w:rsidR="005C4A2F">
        <w:rPr>
          <w:b/>
          <w:sz w:val="24"/>
          <w:szCs w:val="24"/>
        </w:rPr>
        <w:t>1</w:t>
      </w:r>
      <w:r w:rsidR="00F00603">
        <w:rPr>
          <w:b/>
          <w:sz w:val="24"/>
          <w:szCs w:val="24"/>
        </w:rPr>
        <w:t>2</w:t>
      </w:r>
      <w:r w:rsidR="00000000">
        <w:rPr>
          <w:b/>
          <w:sz w:val="24"/>
          <w:szCs w:val="24"/>
        </w:rPr>
        <w:t xml:space="preserve"> Alternative climate risk scenario “No regrets” areas that were identified as priority habitat for protection regardless of the risks included in our analysis.</w:t>
      </w:r>
    </w:p>
    <w:p w14:paraId="00000054" w14:textId="77777777" w:rsidR="00AC760F" w:rsidRDefault="00000000">
      <w:pPr>
        <w:rPr>
          <w:sz w:val="24"/>
          <w:szCs w:val="24"/>
        </w:rPr>
      </w:pPr>
      <w:r>
        <w:br w:type="page"/>
      </w:r>
    </w:p>
    <w:p w14:paraId="00000055" w14:textId="77777777" w:rsidR="00AC760F" w:rsidRDefault="00000000">
      <w:pPr>
        <w:pBdr>
          <w:top w:val="nil"/>
          <w:left w:val="nil"/>
          <w:bottom w:val="nil"/>
          <w:right w:val="nil"/>
          <w:between w:val="nil"/>
        </w:pBdr>
        <w:rPr>
          <w:color w:val="000000"/>
          <w:sz w:val="24"/>
          <w:szCs w:val="24"/>
        </w:rPr>
      </w:pPr>
      <w:r>
        <w:rPr>
          <w:noProof/>
          <w:color w:val="000000"/>
          <w:sz w:val="24"/>
          <w:szCs w:val="24"/>
        </w:rPr>
        <w:lastRenderedPageBreak/>
        <w:drawing>
          <wp:inline distT="0" distB="0" distL="0" distR="0" wp14:anchorId="72D14AE8" wp14:editId="6233A86E">
            <wp:extent cx="9004300" cy="5010150"/>
            <wp:effectExtent l="0" t="0" r="0" b="0"/>
            <wp:docPr id="24" name="image5.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Map&#10;&#10;Description automatically generated"/>
                    <pic:cNvPicPr preferRelativeResize="0"/>
                  </pic:nvPicPr>
                  <pic:blipFill>
                    <a:blip r:embed="rId21"/>
                    <a:srcRect/>
                    <a:stretch>
                      <a:fillRect/>
                    </a:stretch>
                  </pic:blipFill>
                  <pic:spPr>
                    <a:xfrm>
                      <a:off x="0" y="0"/>
                      <a:ext cx="9004300" cy="5010150"/>
                    </a:xfrm>
                    <a:prstGeom prst="rect">
                      <a:avLst/>
                    </a:prstGeom>
                    <a:ln/>
                  </pic:spPr>
                </pic:pic>
              </a:graphicData>
            </a:graphic>
          </wp:inline>
        </w:drawing>
      </w:r>
    </w:p>
    <w:p w14:paraId="00000056" w14:textId="43099953" w:rsidR="00AC760F" w:rsidRDefault="00090181">
      <w:pPr>
        <w:rPr>
          <w:b/>
          <w:sz w:val="24"/>
          <w:szCs w:val="24"/>
        </w:rPr>
      </w:pPr>
      <w:r>
        <w:rPr>
          <w:b/>
          <w:sz w:val="24"/>
          <w:szCs w:val="24"/>
        </w:rPr>
        <w:t xml:space="preserve">Appendix </w:t>
      </w:r>
      <w:r w:rsidR="00000000">
        <w:rPr>
          <w:b/>
          <w:sz w:val="24"/>
          <w:szCs w:val="24"/>
        </w:rPr>
        <w:t>S</w:t>
      </w:r>
      <w:r w:rsidR="005C4A2F">
        <w:rPr>
          <w:b/>
          <w:sz w:val="24"/>
          <w:szCs w:val="24"/>
        </w:rPr>
        <w:t>1</w:t>
      </w:r>
      <w:r w:rsidR="00F00603">
        <w:rPr>
          <w:b/>
          <w:sz w:val="24"/>
          <w:szCs w:val="24"/>
        </w:rPr>
        <w:t>3</w:t>
      </w:r>
      <w:r w:rsidR="00000000">
        <w:rPr>
          <w:b/>
          <w:sz w:val="24"/>
          <w:szCs w:val="24"/>
        </w:rPr>
        <w:t xml:space="preserve">. Alternative climate risk scenarios percent country-level variation between the </w:t>
      </w:r>
      <w:r w:rsidR="004E77EE">
        <w:rPr>
          <w:b/>
          <w:sz w:val="24"/>
          <w:szCs w:val="24"/>
        </w:rPr>
        <w:t>baseline</w:t>
      </w:r>
      <w:r w:rsidR="00000000">
        <w:rPr>
          <w:b/>
          <w:sz w:val="24"/>
          <w:szCs w:val="24"/>
        </w:rPr>
        <w:t xml:space="preserve"> scenario and the 15 scenarios including risk. Countries whose results are consistent across the 15 scenarios (e.g., Brazil) have low variation, while countries whose results are less consistent across the 15 scenarios (e.g., Sweden) have high variation. The kmeans method (</w:t>
      </w:r>
      <w:r w:rsidR="00000000">
        <w:rPr>
          <w:b/>
          <w:i/>
          <w:sz w:val="24"/>
          <w:szCs w:val="24"/>
        </w:rPr>
        <w:t>37</w:t>
      </w:r>
      <w:r w:rsidR="00000000">
        <w:rPr>
          <w:b/>
          <w:sz w:val="24"/>
          <w:szCs w:val="24"/>
        </w:rPr>
        <w:t xml:space="preserve">) was used to generate class intervals for visualization. </w:t>
      </w:r>
    </w:p>
    <w:p w14:paraId="00000057" w14:textId="77777777" w:rsidR="00AC760F" w:rsidRDefault="00AC760F">
      <w:pPr>
        <w:rPr>
          <w:b/>
          <w:sz w:val="24"/>
          <w:szCs w:val="24"/>
        </w:rPr>
      </w:pPr>
    </w:p>
    <w:p w14:paraId="00000058" w14:textId="77777777" w:rsidR="00AC760F" w:rsidRDefault="00AC760F">
      <w:pPr>
        <w:rPr>
          <w:b/>
          <w:sz w:val="24"/>
          <w:szCs w:val="24"/>
        </w:rPr>
      </w:pPr>
    </w:p>
    <w:p w14:paraId="00000059" w14:textId="77777777" w:rsidR="00AC760F" w:rsidRDefault="00AC760F">
      <w:pPr>
        <w:rPr>
          <w:b/>
          <w:sz w:val="24"/>
          <w:szCs w:val="24"/>
        </w:rPr>
      </w:pPr>
    </w:p>
    <w:p w14:paraId="0000005A" w14:textId="77777777" w:rsidR="00AC760F" w:rsidRDefault="00000000">
      <w:pPr>
        <w:rPr>
          <w:b/>
          <w:sz w:val="24"/>
          <w:szCs w:val="24"/>
        </w:rPr>
      </w:pPr>
      <w:r>
        <w:rPr>
          <w:b/>
          <w:noProof/>
          <w:sz w:val="24"/>
          <w:szCs w:val="24"/>
        </w:rPr>
        <w:lastRenderedPageBreak/>
        <w:drawing>
          <wp:inline distT="114300" distB="114300" distL="114300" distR="114300" wp14:anchorId="72D1716E" wp14:editId="67F97142">
            <wp:extent cx="8618220" cy="47879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8618220" cy="4787900"/>
                    </a:xfrm>
                    <a:prstGeom prst="rect">
                      <a:avLst/>
                    </a:prstGeom>
                    <a:ln/>
                  </pic:spPr>
                </pic:pic>
              </a:graphicData>
            </a:graphic>
          </wp:inline>
        </w:drawing>
      </w:r>
    </w:p>
    <w:p w14:paraId="0000005B" w14:textId="39806236" w:rsidR="00AC760F" w:rsidRDefault="000769B1">
      <w:pPr>
        <w:rPr>
          <w:b/>
          <w:sz w:val="24"/>
          <w:szCs w:val="24"/>
        </w:rPr>
      </w:pPr>
      <w:r>
        <w:rPr>
          <w:b/>
          <w:sz w:val="24"/>
          <w:szCs w:val="24"/>
        </w:rPr>
        <w:t xml:space="preserve">Appendix </w:t>
      </w:r>
      <w:r w:rsidR="00000000">
        <w:rPr>
          <w:b/>
          <w:sz w:val="24"/>
          <w:szCs w:val="24"/>
        </w:rPr>
        <w:t>S1</w:t>
      </w:r>
      <w:r w:rsidR="00F00603">
        <w:rPr>
          <w:b/>
          <w:sz w:val="24"/>
          <w:szCs w:val="24"/>
        </w:rPr>
        <w:t>4</w:t>
      </w:r>
      <w:r w:rsidR="00000000">
        <w:rPr>
          <w:b/>
          <w:sz w:val="24"/>
          <w:szCs w:val="24"/>
        </w:rPr>
        <w:t>. Combined climate risk metric (climate velocity and extreme heat events combined) (yellow = low, blue= high)</w:t>
      </w:r>
    </w:p>
    <w:p w14:paraId="0000005C" w14:textId="77777777" w:rsidR="00AC760F" w:rsidRDefault="00AC760F">
      <w:pPr>
        <w:rPr>
          <w:b/>
          <w:sz w:val="24"/>
          <w:szCs w:val="24"/>
        </w:rPr>
      </w:pPr>
    </w:p>
    <w:p w14:paraId="0000005D" w14:textId="77777777" w:rsidR="00AC760F" w:rsidRDefault="00AC760F">
      <w:pPr>
        <w:rPr>
          <w:b/>
          <w:sz w:val="24"/>
          <w:szCs w:val="24"/>
        </w:rPr>
      </w:pPr>
    </w:p>
    <w:p w14:paraId="0000005E" w14:textId="77777777" w:rsidR="00AC760F" w:rsidRDefault="00AC760F">
      <w:pPr>
        <w:rPr>
          <w:b/>
          <w:sz w:val="24"/>
          <w:szCs w:val="24"/>
        </w:rPr>
      </w:pPr>
    </w:p>
    <w:p w14:paraId="0000005F" w14:textId="77777777" w:rsidR="00AC760F" w:rsidRDefault="00AC760F">
      <w:pPr>
        <w:rPr>
          <w:b/>
          <w:sz w:val="24"/>
          <w:szCs w:val="24"/>
        </w:rPr>
      </w:pPr>
    </w:p>
    <w:p w14:paraId="00000060" w14:textId="77777777" w:rsidR="00AC760F" w:rsidRDefault="00AC760F">
      <w:pPr>
        <w:rPr>
          <w:b/>
          <w:sz w:val="24"/>
          <w:szCs w:val="24"/>
        </w:rPr>
      </w:pPr>
    </w:p>
    <w:p w14:paraId="00000061" w14:textId="77777777" w:rsidR="00AC760F" w:rsidRDefault="00AC760F">
      <w:pPr>
        <w:rPr>
          <w:b/>
          <w:sz w:val="24"/>
          <w:szCs w:val="24"/>
        </w:rPr>
      </w:pPr>
    </w:p>
    <w:p w14:paraId="00000062" w14:textId="77777777" w:rsidR="00AC760F" w:rsidRDefault="00AC760F">
      <w:pPr>
        <w:rPr>
          <w:b/>
          <w:sz w:val="24"/>
          <w:szCs w:val="24"/>
        </w:rPr>
      </w:pPr>
    </w:p>
    <w:p w14:paraId="00000063" w14:textId="77777777" w:rsidR="00AC760F" w:rsidRDefault="00000000">
      <w:pPr>
        <w:rPr>
          <w:b/>
          <w:sz w:val="24"/>
          <w:szCs w:val="24"/>
        </w:rPr>
      </w:pPr>
      <w:r>
        <w:rPr>
          <w:b/>
          <w:noProof/>
          <w:sz w:val="24"/>
          <w:szCs w:val="24"/>
        </w:rPr>
        <w:lastRenderedPageBreak/>
        <w:drawing>
          <wp:inline distT="114300" distB="114300" distL="114300" distR="114300" wp14:anchorId="677AEB2F" wp14:editId="719D4DBA">
            <wp:extent cx="8618220" cy="47879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8618220" cy="4787900"/>
                    </a:xfrm>
                    <a:prstGeom prst="rect">
                      <a:avLst/>
                    </a:prstGeom>
                    <a:ln/>
                  </pic:spPr>
                </pic:pic>
              </a:graphicData>
            </a:graphic>
          </wp:inline>
        </w:drawing>
      </w:r>
    </w:p>
    <w:p w14:paraId="00000064" w14:textId="1663A0C7" w:rsidR="00AC760F" w:rsidRDefault="00365E41">
      <w:pPr>
        <w:rPr>
          <w:b/>
          <w:sz w:val="24"/>
          <w:szCs w:val="24"/>
        </w:rPr>
      </w:pPr>
      <w:r>
        <w:rPr>
          <w:b/>
          <w:sz w:val="24"/>
          <w:szCs w:val="24"/>
        </w:rPr>
        <w:t xml:space="preserve">Appendix </w:t>
      </w:r>
      <w:r w:rsidR="00000000">
        <w:rPr>
          <w:b/>
          <w:sz w:val="24"/>
          <w:szCs w:val="24"/>
        </w:rPr>
        <w:t>S1</w:t>
      </w:r>
      <w:r w:rsidR="00F00603">
        <w:rPr>
          <w:b/>
          <w:sz w:val="24"/>
          <w:szCs w:val="24"/>
        </w:rPr>
        <w:t>5</w:t>
      </w:r>
      <w:r w:rsidR="00000000">
        <w:rPr>
          <w:b/>
          <w:sz w:val="24"/>
          <w:szCs w:val="24"/>
        </w:rPr>
        <w:t>. Combined climate risk scenario “No regrets” areas that were identified as priority habitat for protection regardless of the risks included in our analysis.</w:t>
      </w:r>
    </w:p>
    <w:p w14:paraId="00000065" w14:textId="77777777" w:rsidR="00AC760F" w:rsidRDefault="00AC760F">
      <w:pPr>
        <w:rPr>
          <w:b/>
          <w:sz w:val="24"/>
          <w:szCs w:val="24"/>
        </w:rPr>
      </w:pPr>
    </w:p>
    <w:p w14:paraId="00000066" w14:textId="77777777" w:rsidR="00AC760F" w:rsidRDefault="00AC760F">
      <w:pPr>
        <w:rPr>
          <w:b/>
          <w:sz w:val="24"/>
          <w:szCs w:val="24"/>
        </w:rPr>
      </w:pPr>
    </w:p>
    <w:p w14:paraId="00000067" w14:textId="77777777" w:rsidR="00AC760F" w:rsidRDefault="00AC760F">
      <w:pPr>
        <w:rPr>
          <w:b/>
          <w:sz w:val="24"/>
          <w:szCs w:val="24"/>
        </w:rPr>
      </w:pPr>
    </w:p>
    <w:p w14:paraId="00000068" w14:textId="77777777" w:rsidR="00AC760F" w:rsidRDefault="00AC760F">
      <w:pPr>
        <w:rPr>
          <w:b/>
          <w:sz w:val="24"/>
          <w:szCs w:val="24"/>
        </w:rPr>
      </w:pPr>
    </w:p>
    <w:p w14:paraId="00000069" w14:textId="77777777" w:rsidR="00AC760F" w:rsidRDefault="00AC760F">
      <w:pPr>
        <w:rPr>
          <w:b/>
          <w:sz w:val="24"/>
          <w:szCs w:val="24"/>
        </w:rPr>
      </w:pPr>
    </w:p>
    <w:p w14:paraId="0000006A" w14:textId="77777777" w:rsidR="00AC760F" w:rsidRDefault="00AC760F">
      <w:pPr>
        <w:rPr>
          <w:b/>
          <w:sz w:val="24"/>
          <w:szCs w:val="24"/>
        </w:rPr>
      </w:pPr>
    </w:p>
    <w:p w14:paraId="0000006B" w14:textId="77777777" w:rsidR="00AC760F" w:rsidRDefault="00000000">
      <w:pPr>
        <w:rPr>
          <w:b/>
          <w:sz w:val="24"/>
          <w:szCs w:val="24"/>
        </w:rPr>
      </w:pPr>
      <w:r>
        <w:rPr>
          <w:b/>
          <w:noProof/>
          <w:sz w:val="24"/>
          <w:szCs w:val="24"/>
        </w:rPr>
        <w:lastRenderedPageBreak/>
        <w:drawing>
          <wp:inline distT="114300" distB="114300" distL="114300" distR="114300" wp14:anchorId="3ABBC8BD" wp14:editId="5110D15A">
            <wp:extent cx="8618220" cy="4787900"/>
            <wp:effectExtent l="0" t="0" r="0" b="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8618220" cy="4787900"/>
                    </a:xfrm>
                    <a:prstGeom prst="rect">
                      <a:avLst/>
                    </a:prstGeom>
                    <a:ln/>
                  </pic:spPr>
                </pic:pic>
              </a:graphicData>
            </a:graphic>
          </wp:inline>
        </w:drawing>
      </w:r>
    </w:p>
    <w:p w14:paraId="0000016E" w14:textId="61007062" w:rsidR="00AC760F" w:rsidRDefault="00754A0A" w:rsidP="00DF5BE2">
      <w:r>
        <w:rPr>
          <w:b/>
          <w:sz w:val="24"/>
          <w:szCs w:val="24"/>
        </w:rPr>
        <w:t xml:space="preserve">Appendix </w:t>
      </w:r>
      <w:r w:rsidR="00000000">
        <w:rPr>
          <w:b/>
          <w:sz w:val="24"/>
          <w:szCs w:val="24"/>
        </w:rPr>
        <w:t>S1</w:t>
      </w:r>
      <w:r w:rsidR="00F00603">
        <w:rPr>
          <w:b/>
          <w:sz w:val="24"/>
          <w:szCs w:val="24"/>
        </w:rPr>
        <w:t>6</w:t>
      </w:r>
      <w:r w:rsidR="00000000">
        <w:rPr>
          <w:b/>
          <w:sz w:val="24"/>
          <w:szCs w:val="24"/>
        </w:rPr>
        <w:t xml:space="preserve">. Combined climate risk scenarios percent country-level variation between the </w:t>
      </w:r>
      <w:r w:rsidR="00D14E7C">
        <w:rPr>
          <w:b/>
          <w:sz w:val="24"/>
          <w:szCs w:val="24"/>
        </w:rPr>
        <w:t>baseline</w:t>
      </w:r>
      <w:r w:rsidR="00000000">
        <w:rPr>
          <w:b/>
          <w:sz w:val="24"/>
          <w:szCs w:val="24"/>
        </w:rPr>
        <w:t xml:space="preserve"> scenario and the 15 scenarios including risk. Countries whose results are consistent across the 15 scenarios (e.g., Brazil) have low variation, while countries whose results are less consistent across the 15 scenarios (e.g., Finland) have high variation. The kmeans method (</w:t>
      </w:r>
      <w:r w:rsidR="00000000">
        <w:rPr>
          <w:b/>
          <w:i/>
          <w:sz w:val="24"/>
          <w:szCs w:val="24"/>
        </w:rPr>
        <w:t>37</w:t>
      </w:r>
      <w:r w:rsidR="00000000">
        <w:rPr>
          <w:b/>
          <w:sz w:val="24"/>
          <w:szCs w:val="24"/>
        </w:rPr>
        <w:t>) was used to generate class intervals for visualization.</w:t>
      </w:r>
    </w:p>
    <w:sectPr w:rsidR="00AC760F" w:rsidSect="00DF5BE2">
      <w:pgSz w:w="15840" w:h="12240" w:orient="landscape"/>
      <w:pgMar w:top="1134" w:right="1134" w:bottom="1134" w:left="1134" w:header="0" w:footer="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41EF3F" w14:textId="77777777" w:rsidR="007D54D9" w:rsidRDefault="007D54D9">
      <w:r>
        <w:separator/>
      </w:r>
    </w:p>
  </w:endnote>
  <w:endnote w:type="continuationSeparator" w:id="0">
    <w:p w14:paraId="1FF07DAA" w14:textId="77777777" w:rsidR="007D54D9" w:rsidRDefault="007D54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71" w14:textId="568AD6EF" w:rsidR="00AC760F"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sidR="00E519CF">
      <w:rPr>
        <w:noProof/>
        <w:color w:val="000000"/>
      </w:rPr>
      <w:t>1</w:t>
    </w:r>
    <w:r>
      <w:rPr>
        <w:color w:val="000000"/>
      </w:rPr>
      <w:fldChar w:fldCharType="end"/>
    </w:r>
  </w:p>
  <w:p w14:paraId="00000172" w14:textId="77777777" w:rsidR="00AC760F" w:rsidRDefault="00AC760F">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B9A82E" w14:textId="77777777" w:rsidR="007D54D9" w:rsidRDefault="007D54D9">
      <w:r>
        <w:separator/>
      </w:r>
    </w:p>
  </w:footnote>
  <w:footnote w:type="continuationSeparator" w:id="0">
    <w:p w14:paraId="1740D890" w14:textId="77777777" w:rsidR="007D54D9" w:rsidRDefault="007D54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6F" w14:textId="77777777" w:rsidR="00AC760F" w:rsidRDefault="00AC760F">
    <w:pPr>
      <w:jc w:val="right"/>
    </w:pPr>
  </w:p>
  <w:p w14:paraId="00000170" w14:textId="77777777" w:rsidR="00AC760F" w:rsidRDefault="00AC760F"/>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60F"/>
    <w:rsid w:val="00047F24"/>
    <w:rsid w:val="000769B1"/>
    <w:rsid w:val="00080EF3"/>
    <w:rsid w:val="00090181"/>
    <w:rsid w:val="000D4540"/>
    <w:rsid w:val="00132BE9"/>
    <w:rsid w:val="001B331B"/>
    <w:rsid w:val="002170A1"/>
    <w:rsid w:val="002546C7"/>
    <w:rsid w:val="00364D6A"/>
    <w:rsid w:val="00365E41"/>
    <w:rsid w:val="003849DD"/>
    <w:rsid w:val="003A7E27"/>
    <w:rsid w:val="003D13D8"/>
    <w:rsid w:val="00416AA5"/>
    <w:rsid w:val="004B7077"/>
    <w:rsid w:val="004E77EE"/>
    <w:rsid w:val="00570B5D"/>
    <w:rsid w:val="005C4A2F"/>
    <w:rsid w:val="005D0541"/>
    <w:rsid w:val="006A0054"/>
    <w:rsid w:val="006B45A2"/>
    <w:rsid w:val="006D18B2"/>
    <w:rsid w:val="00754A0A"/>
    <w:rsid w:val="007B3EBB"/>
    <w:rsid w:val="007D54D9"/>
    <w:rsid w:val="00814295"/>
    <w:rsid w:val="008A0DB8"/>
    <w:rsid w:val="008E5842"/>
    <w:rsid w:val="00990A6D"/>
    <w:rsid w:val="009A0A64"/>
    <w:rsid w:val="009E1BC8"/>
    <w:rsid w:val="00A1626D"/>
    <w:rsid w:val="00AC760F"/>
    <w:rsid w:val="00BE6177"/>
    <w:rsid w:val="00C1268E"/>
    <w:rsid w:val="00CA66CC"/>
    <w:rsid w:val="00D145A1"/>
    <w:rsid w:val="00D14E7C"/>
    <w:rsid w:val="00D41E99"/>
    <w:rsid w:val="00DF5BE2"/>
    <w:rsid w:val="00E46A19"/>
    <w:rsid w:val="00E519CF"/>
    <w:rsid w:val="00E84225"/>
    <w:rsid w:val="00F00603"/>
    <w:rsid w:val="00F24092"/>
    <w:rsid w:val="00F34B19"/>
    <w:rsid w:val="00F35D87"/>
    <w:rsid w:val="00FA6DF1"/>
    <w:rsid w:val="00FC6EF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5708E3"/>
  <w15:docId w15:val="{F1D980F1-55AA-4FEC-82AC-34C394A7D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769"/>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Footer">
    <w:name w:val="footer"/>
    <w:basedOn w:val="Normal"/>
    <w:link w:val="FooterChar"/>
    <w:uiPriority w:val="99"/>
    <w:rsid w:val="00504769"/>
    <w:pPr>
      <w:tabs>
        <w:tab w:val="center" w:pos="4320"/>
        <w:tab w:val="right" w:pos="8640"/>
      </w:tabs>
    </w:pPr>
  </w:style>
  <w:style w:type="character" w:customStyle="1" w:styleId="FooterChar">
    <w:name w:val="Footer Char"/>
    <w:basedOn w:val="DefaultParagraphFont"/>
    <w:link w:val="Footer"/>
    <w:uiPriority w:val="99"/>
    <w:rsid w:val="00504769"/>
    <w:rPr>
      <w:rFonts w:ascii="Times New Roman" w:eastAsia="Times New Roman" w:hAnsi="Times New Roman" w:cs="Times New Roman"/>
      <w:sz w:val="20"/>
      <w:szCs w:val="20"/>
      <w:lang w:val="en-US" w:eastAsia="en-CA"/>
    </w:rPr>
  </w:style>
  <w:style w:type="paragraph" w:customStyle="1" w:styleId="SMcaption">
    <w:name w:val="SM caption"/>
    <w:basedOn w:val="Normal"/>
    <w:qFormat/>
    <w:rsid w:val="00504769"/>
    <w:rPr>
      <w:sz w:val="24"/>
      <w:lang w:eastAsia="en-US"/>
    </w:rPr>
  </w:style>
  <w:style w:type="character" w:styleId="LineNumber">
    <w:name w:val="line number"/>
    <w:basedOn w:val="DefaultParagraphFont"/>
    <w:uiPriority w:val="99"/>
    <w:semiHidden/>
    <w:unhideWhenUsed/>
    <w:rsid w:val="00504769"/>
  </w:style>
  <w:style w:type="paragraph" w:styleId="Revision">
    <w:name w:val="Revision"/>
    <w:hidden/>
    <w:uiPriority w:val="99"/>
    <w:semiHidden/>
    <w:rsid w:val="003C11F2"/>
  </w:style>
  <w:style w:type="paragraph" w:styleId="Bibliography">
    <w:name w:val="Bibliography"/>
    <w:basedOn w:val="Normal"/>
    <w:next w:val="Normal"/>
    <w:uiPriority w:val="37"/>
    <w:unhideWhenUsed/>
    <w:rsid w:val="00C92E0E"/>
    <w:pPr>
      <w:ind w:left="720" w:hanging="720"/>
    </w:pPr>
  </w:style>
  <w:style w:type="character" w:styleId="CommentReference">
    <w:name w:val="annotation reference"/>
    <w:basedOn w:val="DefaultParagraphFont"/>
    <w:uiPriority w:val="99"/>
    <w:semiHidden/>
    <w:unhideWhenUsed/>
    <w:rsid w:val="00A8033D"/>
    <w:rPr>
      <w:sz w:val="16"/>
      <w:szCs w:val="16"/>
    </w:rPr>
  </w:style>
  <w:style w:type="paragraph" w:styleId="CommentText">
    <w:name w:val="annotation text"/>
    <w:basedOn w:val="Normal"/>
    <w:link w:val="CommentTextChar"/>
    <w:uiPriority w:val="99"/>
    <w:semiHidden/>
    <w:unhideWhenUsed/>
    <w:rsid w:val="00A8033D"/>
  </w:style>
  <w:style w:type="character" w:customStyle="1" w:styleId="CommentTextChar">
    <w:name w:val="Comment Text Char"/>
    <w:basedOn w:val="DefaultParagraphFont"/>
    <w:link w:val="CommentText"/>
    <w:uiPriority w:val="99"/>
    <w:semiHidden/>
    <w:rsid w:val="00A8033D"/>
    <w:rPr>
      <w:rFonts w:ascii="Times New Roman" w:eastAsia="Times New Roman" w:hAnsi="Times New Roman" w:cs="Times New Roman"/>
      <w:sz w:val="20"/>
      <w:szCs w:val="20"/>
      <w:lang w:val="en-US" w:eastAsia="en-CA"/>
    </w:rPr>
  </w:style>
  <w:style w:type="paragraph" w:styleId="CommentSubject">
    <w:name w:val="annotation subject"/>
    <w:basedOn w:val="CommentText"/>
    <w:next w:val="CommentText"/>
    <w:link w:val="CommentSubjectChar"/>
    <w:uiPriority w:val="99"/>
    <w:semiHidden/>
    <w:unhideWhenUsed/>
    <w:rsid w:val="00A8033D"/>
    <w:rPr>
      <w:b/>
      <w:bCs/>
    </w:rPr>
  </w:style>
  <w:style w:type="character" w:customStyle="1" w:styleId="CommentSubjectChar">
    <w:name w:val="Comment Subject Char"/>
    <w:basedOn w:val="CommentTextChar"/>
    <w:link w:val="CommentSubject"/>
    <w:uiPriority w:val="99"/>
    <w:semiHidden/>
    <w:rsid w:val="00A8033D"/>
    <w:rPr>
      <w:rFonts w:ascii="Times New Roman" w:eastAsia="Times New Roman" w:hAnsi="Times New Roman" w:cs="Times New Roman"/>
      <w:b/>
      <w:bCs/>
      <w:sz w:val="20"/>
      <w:szCs w:val="20"/>
      <w:lang w:val="en-US" w:eastAsia="en-C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datacatalog.worldbank.org/dataset/worldwide-governance-indicators" TargetMode="External"/><Relationship Id="rId13" Type="http://schemas.openxmlformats.org/officeDocument/2006/relationships/image" Target="media/image3.png"/><Relationship Id="rId18" Type="http://schemas.openxmlformats.org/officeDocument/2006/relationships/hyperlink" Target="https://drive.google.com/file/d/1g_LePBfCbphXzTiCOXCzQtNLSSYoV6me/view?usp=sharing"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hyperlink" Target="mailto:richard.schuster@glel.carleton.ca" TargetMode="Externa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rive.google.com/file/d/1eD4y4K8XG4nxnRL5fNtiTqzuqfIJ_DfB/view?usp=sharing" TargetMode="Externa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GP0tg4SzTsK6Jwf8tB8cPqoNBYQ==">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20</Pages>
  <Words>2783</Words>
  <Characters>11303</Characters>
  <Application>Microsoft Office Word</Application>
  <DocSecurity>0</DocSecurity>
  <Lines>171</Lines>
  <Paragraphs>58</Paragraphs>
  <ScaleCrop>false</ScaleCrop>
  <Company/>
  <LinksUpToDate>false</LinksUpToDate>
  <CharactersWithSpaces>14028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Allison Binley</dc:creator>
  <cp:lastModifiedBy>Richard Schuster</cp:lastModifiedBy>
  <cp:revision>48</cp:revision>
  <dcterms:created xsi:type="dcterms:W3CDTF">2022-03-21T12:41:00Z</dcterms:created>
  <dcterms:modified xsi:type="dcterms:W3CDTF">2023-02-18T20:27:00Z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zotero-version="6.0.3"&gt;&lt;session id="IfSRSf2R"/&gt;&lt;style id="http://www.zotero.org/styles/conservation-biology" hasBibliography="1" bibliographyStyleHasBeenSet="1"/&gt;&lt;prefs&gt;&lt;pref name="fieldType" value="Field"/&gt;&lt;/prefs&gt;&lt;/data&gt;</vt:lpwstr>
  </property>
</Properties>
</file>